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912"/>
      </w:tblGrid>
      <w:tr w:rsidR="003209FB" w:rsidRPr="00F21BA3" w:rsidTr="006F0AE2">
        <w:tc>
          <w:tcPr>
            <w:tcW w:w="0" w:type="auto"/>
            <w:shd w:val="clear" w:color="auto" w:fill="BFBFBF"/>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NOMBRE DEL CAMPO</w:t>
            </w:r>
          </w:p>
        </w:tc>
        <w:tc>
          <w:tcPr>
            <w:tcW w:w="0" w:type="auto"/>
            <w:shd w:val="clear" w:color="auto" w:fill="BFBFBF"/>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CAPTURA</w:t>
            </w:r>
          </w:p>
        </w:tc>
      </w:tr>
      <w:tr w:rsidR="003209FB" w:rsidRPr="00DD6C75" w:rsidTr="006F0AE2">
        <w:tc>
          <w:tcPr>
            <w:tcW w:w="0" w:type="auto"/>
            <w:gridSpan w:val="2"/>
            <w:shd w:val="clear" w:color="auto" w:fill="BFBFBF"/>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 xml:space="preserve">INFORMACIÓN NECESARIA PARA MEJORA REGULATORIA </w:t>
            </w:r>
          </w:p>
        </w:tc>
      </w:tr>
      <w:tr w:rsidR="003209FB" w:rsidRPr="00DD6C75" w:rsidTr="006F0AE2">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¿Cuál es el objetivo y la justificación?</w:t>
            </w:r>
          </w:p>
        </w:tc>
        <w:tc>
          <w:tcPr>
            <w:tcW w:w="0" w:type="auto"/>
          </w:tcPr>
          <w:p w:rsidR="003209FB" w:rsidRPr="00321AA7"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dr w:val="none" w:sz="0" w:space="0" w:color="auto"/>
                <w:lang w:val="es-ES" w:eastAsia="es-ES"/>
              </w:rPr>
            </w:pPr>
            <w:r w:rsidRPr="00665262">
              <w:rPr>
                <w:sz w:val="20"/>
                <w:szCs w:val="20"/>
                <w:lang w:val="es-MX"/>
              </w:rPr>
              <w:t>E</w:t>
            </w:r>
            <w:r>
              <w:rPr>
                <w:sz w:val="20"/>
                <w:szCs w:val="20"/>
                <w:lang w:val="es-MX"/>
              </w:rPr>
              <w:t>l presente Programa tiene como a</w:t>
            </w:r>
            <w:r w:rsidRPr="00665262">
              <w:rPr>
                <w:sz w:val="20"/>
                <w:szCs w:val="20"/>
                <w:lang w:val="es-MX"/>
              </w:rPr>
              <w:t>cciones principales la Preservación y Recuperación de los Ecosistemas de la Zona Patrimonio y la Preservación y Difusión del Patrimonio Cultural Tangible e Intangible de la Zona Patrimonio</w:t>
            </w:r>
            <w:r>
              <w:rPr>
                <w:sz w:val="20"/>
                <w:szCs w:val="20"/>
                <w:lang w:val="es-MX"/>
              </w:rPr>
              <w:t xml:space="preserve"> Mundial Natural y Cultural de la Humanidad en Xochimilco, Tláhuac y Milpa Alta </w:t>
            </w:r>
          </w:p>
        </w:tc>
        <w:bookmarkStart w:id="0" w:name="_GoBack"/>
        <w:bookmarkEnd w:id="0"/>
      </w:tr>
      <w:tr w:rsidR="003209FB" w:rsidRPr="00DD6C75" w:rsidTr="006F0AE2">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¿Qué efectos tendría su eliminación?</w:t>
            </w:r>
          </w:p>
        </w:tc>
        <w:tc>
          <w:tcPr>
            <w:tcW w:w="0" w:type="auto"/>
          </w:tcPr>
          <w:p w:rsidR="003209FB" w:rsidRDefault="003209FB" w:rsidP="006F0AE2">
            <w:pPr>
              <w:pStyle w:val="Default"/>
              <w:jc w:val="both"/>
            </w:pPr>
            <w:r>
              <w:rPr>
                <w:sz w:val="20"/>
                <w:szCs w:val="20"/>
              </w:rPr>
              <w:t xml:space="preserve">380 </w:t>
            </w:r>
            <w:proofErr w:type="spellStart"/>
            <w:r>
              <w:rPr>
                <w:sz w:val="20"/>
                <w:szCs w:val="20"/>
              </w:rPr>
              <w:t>ó</w:t>
            </w:r>
            <w:proofErr w:type="spellEnd"/>
            <w:r>
              <w:rPr>
                <w:sz w:val="20"/>
                <w:szCs w:val="20"/>
              </w:rPr>
              <w:t xml:space="preserve"> más personas dejaran de recibir el apoyo económico que ayuda a preservar la </w:t>
            </w:r>
            <w:proofErr w:type="spellStart"/>
            <w:r>
              <w:rPr>
                <w:sz w:val="20"/>
                <w:szCs w:val="20"/>
              </w:rPr>
              <w:t>Zaa</w:t>
            </w:r>
            <w:proofErr w:type="spellEnd"/>
            <w:r>
              <w:rPr>
                <w:sz w:val="20"/>
                <w:szCs w:val="20"/>
              </w:rPr>
              <w:t xml:space="preserve"> Patrimonio </w:t>
            </w:r>
          </w:p>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dr w:val="none" w:sz="0" w:space="0" w:color="auto"/>
                <w:lang w:val="es-ES" w:eastAsia="es-ES"/>
              </w:rPr>
            </w:pPr>
          </w:p>
        </w:tc>
      </w:tr>
      <w:tr w:rsidR="003209FB" w:rsidRPr="00F21BA3" w:rsidTr="006F0AE2">
        <w:tc>
          <w:tcPr>
            <w:tcW w:w="0" w:type="auto"/>
            <w:gridSpan w:val="2"/>
            <w:shd w:val="clear" w:color="auto" w:fill="BFBFBF"/>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INFORMACIÓN GENERAL</w:t>
            </w:r>
          </w:p>
        </w:tc>
      </w:tr>
      <w:tr w:rsidR="003209FB" w:rsidRPr="00DD6C75" w:rsidTr="006F0AE2">
        <w:tc>
          <w:tcPr>
            <w:tcW w:w="0" w:type="auto"/>
          </w:tcPr>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Materia</w:t>
            </w:r>
            <w:r>
              <w:rPr>
                <w:rFonts w:ascii="Arial Narrow" w:eastAsia="Times New Roman" w:hAnsi="Arial Narrow" w:cs="Arial"/>
                <w:b/>
                <w:sz w:val="22"/>
                <w:szCs w:val="22"/>
                <w:bdr w:val="none" w:sz="0" w:space="0" w:color="auto"/>
                <w:lang w:val="es-ES" w:eastAsia="es-ES"/>
              </w:rPr>
              <w:t xml:space="preserve"> (Tema general al que pertenece el trámite/servicio)</w:t>
            </w:r>
          </w:p>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p>
        </w:tc>
        <w:tc>
          <w:tcPr>
            <w:tcW w:w="0" w:type="auto"/>
          </w:tcPr>
          <w:p w:rsidR="003209FB" w:rsidRPr="00E923A9"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dr w:val="none" w:sz="0" w:space="0" w:color="auto"/>
                <w:lang w:val="es-ES" w:eastAsia="es-ES"/>
              </w:rPr>
            </w:pPr>
            <w:r>
              <w:rPr>
                <w:sz w:val="20"/>
                <w:szCs w:val="20"/>
                <w:lang w:val="es-MX"/>
              </w:rPr>
              <w:t>Programas Soci</w:t>
            </w:r>
            <w:r w:rsidRPr="00E923A9">
              <w:rPr>
                <w:sz w:val="20"/>
                <w:szCs w:val="20"/>
                <w:lang w:val="es-MX"/>
              </w:rPr>
              <w:t xml:space="preserve">ales </w:t>
            </w:r>
          </w:p>
        </w:tc>
      </w:tr>
      <w:tr w:rsidR="003209FB" w:rsidRPr="00DD6C75" w:rsidTr="006F0AE2">
        <w:trPr>
          <w:trHeight w:val="284"/>
        </w:trPr>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Nombre</w:t>
            </w:r>
          </w:p>
        </w:tc>
        <w:tc>
          <w:tcPr>
            <w:tcW w:w="0" w:type="auto"/>
          </w:tcPr>
          <w:p w:rsidR="003209FB" w:rsidRPr="001F7A69"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Helvetica"/>
                <w:bdr w:val="none" w:sz="0" w:space="0" w:color="auto"/>
                <w:lang w:val="es-MX" w:eastAsia="es-MX"/>
              </w:rPr>
            </w:pPr>
            <w:r w:rsidRPr="00665262">
              <w:rPr>
                <w:sz w:val="20"/>
                <w:szCs w:val="20"/>
                <w:lang w:val="es-MX"/>
              </w:rPr>
              <w:t>Programa para la Preservación y Difusión de la Zona Patrimonio en Xochimilco, Tláhuac y Milpa Alta.</w:t>
            </w:r>
          </w:p>
        </w:tc>
      </w:tr>
      <w:tr w:rsidR="003209FB" w:rsidRPr="00DD6C75" w:rsidTr="006F0AE2">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tabs>
                <w:tab w:val="right" w:pos="2195"/>
              </w:tabs>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 xml:space="preserve">Descripción </w:t>
            </w:r>
          </w:p>
        </w:tc>
        <w:tc>
          <w:tcPr>
            <w:tcW w:w="0" w:type="auto"/>
          </w:tcPr>
          <w:p w:rsidR="003209FB" w:rsidRPr="00DD6C75"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hAnsi="Arial Narrow" w:cs="Arial"/>
                <w:color w:val="00B050"/>
                <w:lang w:val="es-MX"/>
              </w:rPr>
            </w:pPr>
            <w:r w:rsidRPr="00665262">
              <w:rPr>
                <w:sz w:val="20"/>
                <w:szCs w:val="20"/>
                <w:lang w:val="es-MX"/>
              </w:rPr>
              <w:t>Programa</w:t>
            </w:r>
            <w:r>
              <w:rPr>
                <w:sz w:val="20"/>
                <w:szCs w:val="20"/>
                <w:lang w:val="es-MX"/>
              </w:rPr>
              <w:t xml:space="preserve"> que tiene como a</w:t>
            </w:r>
            <w:r w:rsidRPr="00665262">
              <w:rPr>
                <w:sz w:val="20"/>
                <w:szCs w:val="20"/>
                <w:lang w:val="es-MX"/>
              </w:rPr>
              <w:t>cciones principales la Preservación y Recuperación de los Ecosistemas de la Zona Patrimonio y la Preservación y Difusión del Patrimonio Cultural Tangible e Intangible de la  Zona Patrimonio</w:t>
            </w:r>
            <w:r>
              <w:rPr>
                <w:sz w:val="20"/>
                <w:szCs w:val="20"/>
                <w:lang w:val="es-MX"/>
              </w:rPr>
              <w:t xml:space="preserve"> Mundial Natural y Cultural de la Humanidad en Xochimilco, Tláhuac y Milpa Alta</w:t>
            </w:r>
          </w:p>
        </w:tc>
      </w:tr>
      <w:tr w:rsidR="003209FB" w:rsidRPr="00DD6C75" w:rsidTr="006F0AE2">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tabs>
                <w:tab w:val="right" w:pos="2019"/>
              </w:tabs>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Usuario</w:t>
            </w:r>
            <w:r>
              <w:rPr>
                <w:rFonts w:ascii="Arial Narrow" w:eastAsia="Times New Roman" w:hAnsi="Arial Narrow" w:cs="Arial"/>
                <w:b/>
                <w:sz w:val="22"/>
                <w:szCs w:val="22"/>
                <w:bdr w:val="none" w:sz="0" w:space="0" w:color="auto"/>
                <w:lang w:val="es-ES" w:eastAsia="es-ES"/>
              </w:rPr>
              <w:t xml:space="preserve"> (persona física, moral o ambas)</w:t>
            </w:r>
          </w:p>
        </w:tc>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tabs>
                <w:tab w:val="left" w:pos="4153"/>
              </w:tabs>
              <w:autoSpaceDE w:val="0"/>
              <w:autoSpaceDN w:val="0"/>
              <w:jc w:val="both"/>
              <w:rPr>
                <w:rFonts w:ascii="Arial Narrow" w:eastAsia="Times New Roman" w:hAnsi="Arial Narrow" w:cs="Arial"/>
                <w:bdr w:val="none" w:sz="0" w:space="0" w:color="auto"/>
                <w:lang w:val="es-MX" w:eastAsia="es-ES"/>
              </w:rPr>
            </w:pPr>
            <w:r>
              <w:rPr>
                <w:rFonts w:ascii="Arial Narrow" w:eastAsia="Times New Roman" w:hAnsi="Arial Narrow" w:cs="Arial"/>
                <w:bdr w:val="none" w:sz="0" w:space="0" w:color="auto"/>
                <w:lang w:val="es-MX" w:eastAsia="es-ES"/>
              </w:rPr>
              <w:t xml:space="preserve">Personas físicas </w:t>
            </w:r>
          </w:p>
        </w:tc>
      </w:tr>
      <w:tr w:rsidR="003209FB" w:rsidRPr="00DD6C75" w:rsidTr="006F0AE2">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tabs>
                <w:tab w:val="right" w:pos="2019"/>
              </w:tabs>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Descripción de Usuario</w:t>
            </w:r>
          </w:p>
        </w:tc>
        <w:tc>
          <w:tcPr>
            <w:tcW w:w="0" w:type="auto"/>
          </w:tcPr>
          <w:p w:rsidR="003209FB" w:rsidRDefault="003209FB" w:rsidP="006F0AE2">
            <w:pPr>
              <w:pStyle w:val="Default"/>
              <w:jc w:val="both"/>
            </w:pPr>
            <w:r>
              <w:rPr>
                <w:sz w:val="20"/>
                <w:szCs w:val="20"/>
              </w:rPr>
              <w:t xml:space="preserve">Preferentemente residentes del Polígono de la Zona Patrimonio y Áreas Conurbadas, mayores de edad, organizados en Grupos de Trabajo de 5 integrantes, </w:t>
            </w:r>
          </w:p>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tabs>
                <w:tab w:val="left" w:pos="4153"/>
              </w:tabs>
              <w:autoSpaceDE w:val="0"/>
              <w:autoSpaceDN w:val="0"/>
              <w:jc w:val="both"/>
              <w:rPr>
                <w:rFonts w:ascii="Arial Narrow" w:eastAsia="Times New Roman" w:hAnsi="Arial Narrow" w:cs="Arial"/>
                <w:bdr w:val="none" w:sz="0" w:space="0" w:color="auto"/>
                <w:lang w:val="es-ES" w:eastAsia="es-ES"/>
              </w:rPr>
            </w:pPr>
          </w:p>
        </w:tc>
      </w:tr>
      <w:tr w:rsidR="003209FB" w:rsidRPr="00F21BA3" w:rsidTr="006F0AE2">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Vía en que se presenta la solicitud</w:t>
            </w:r>
            <w:r>
              <w:rPr>
                <w:rFonts w:ascii="Arial Narrow" w:eastAsia="Times New Roman" w:hAnsi="Arial Narrow" w:cs="Arial"/>
                <w:b/>
                <w:sz w:val="22"/>
                <w:szCs w:val="22"/>
                <w:bdr w:val="none" w:sz="0" w:space="0" w:color="auto"/>
                <w:lang w:val="es-ES" w:eastAsia="es-ES"/>
              </w:rPr>
              <w:t xml:space="preserve"> (presencial, electrónica o </w:t>
            </w:r>
            <w:proofErr w:type="spellStart"/>
            <w:r>
              <w:rPr>
                <w:rFonts w:ascii="Arial Narrow" w:eastAsia="Times New Roman" w:hAnsi="Arial Narrow" w:cs="Arial"/>
                <w:b/>
                <w:sz w:val="22"/>
                <w:szCs w:val="22"/>
                <w:bdr w:val="none" w:sz="0" w:space="0" w:color="auto"/>
                <w:lang w:val="es-ES" w:eastAsia="es-ES"/>
              </w:rPr>
              <w:t>telefonica</w:t>
            </w:r>
            <w:proofErr w:type="spellEnd"/>
            <w:r>
              <w:rPr>
                <w:rFonts w:ascii="Arial Narrow" w:eastAsia="Times New Roman" w:hAnsi="Arial Narrow" w:cs="Arial"/>
                <w:b/>
                <w:sz w:val="22"/>
                <w:szCs w:val="22"/>
                <w:bdr w:val="none" w:sz="0" w:space="0" w:color="auto"/>
                <w:lang w:val="es-ES" w:eastAsia="es-ES"/>
              </w:rPr>
              <w:t>)</w:t>
            </w:r>
          </w:p>
        </w:tc>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tabs>
                <w:tab w:val="right" w:pos="5454"/>
              </w:tabs>
              <w:autoSpaceDE w:val="0"/>
              <w:autoSpaceDN w:val="0"/>
              <w:jc w:val="both"/>
              <w:rPr>
                <w:rFonts w:ascii="Arial Narrow" w:eastAsia="Times New Roman" w:hAnsi="Arial Narrow" w:cs="Arial"/>
                <w:bdr w:val="none" w:sz="0" w:space="0" w:color="auto"/>
                <w:lang w:val="es-ES" w:eastAsia="es-ES"/>
              </w:rPr>
            </w:pPr>
            <w:r>
              <w:rPr>
                <w:rFonts w:ascii="Arial Narrow" w:eastAsia="Times New Roman" w:hAnsi="Arial Narrow" w:cs="Arial"/>
                <w:bdr w:val="none" w:sz="0" w:space="0" w:color="auto"/>
                <w:lang w:val="es-ES" w:eastAsia="es-ES"/>
              </w:rPr>
              <w:t xml:space="preserve">Presencial </w:t>
            </w:r>
          </w:p>
        </w:tc>
      </w:tr>
      <w:tr w:rsidR="003209FB" w:rsidRPr="00DD6C75" w:rsidTr="006F0AE2">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Documento a obtener</w:t>
            </w:r>
            <w:r>
              <w:rPr>
                <w:rFonts w:ascii="Arial Narrow" w:eastAsia="Times New Roman" w:hAnsi="Arial Narrow" w:cs="Arial"/>
                <w:b/>
                <w:sz w:val="22"/>
                <w:szCs w:val="22"/>
                <w:bdr w:val="none" w:sz="0" w:space="0" w:color="auto"/>
                <w:lang w:val="es-ES" w:eastAsia="es-ES"/>
              </w:rPr>
              <w:t xml:space="preserve"> (regularmente sólo en trámites)</w:t>
            </w:r>
          </w:p>
        </w:tc>
        <w:tc>
          <w:tcPr>
            <w:tcW w:w="0" w:type="auto"/>
          </w:tcPr>
          <w:p w:rsidR="003209FB" w:rsidRPr="007E4CBA"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Helvetica"/>
                <w:bdr w:val="none" w:sz="0" w:space="0" w:color="auto"/>
                <w:lang w:val="es-MX" w:eastAsia="es-MX"/>
              </w:rPr>
            </w:pPr>
            <w:r>
              <w:rPr>
                <w:rFonts w:ascii="Arial Narrow" w:eastAsia="Times New Roman" w:hAnsi="Arial Narrow" w:cs="Helvetica"/>
                <w:sz w:val="22"/>
                <w:szCs w:val="22"/>
                <w:bdr w:val="none" w:sz="0" w:space="0" w:color="auto"/>
                <w:lang w:val="es-MX" w:eastAsia="es-MX"/>
              </w:rPr>
              <w:t xml:space="preserve">Apoyo económico para la Preservación de la Zona Patrimonio, atreves  de proyectos </w:t>
            </w:r>
          </w:p>
        </w:tc>
      </w:tr>
      <w:tr w:rsidR="003209FB" w:rsidRPr="00351AAB" w:rsidTr="006F0AE2">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Vigencia del documento a obtener</w:t>
            </w:r>
          </w:p>
        </w:tc>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dr w:val="none" w:sz="0" w:space="0" w:color="auto"/>
                <w:lang w:val="es-ES" w:eastAsia="es-ES"/>
              </w:rPr>
            </w:pPr>
            <w:r>
              <w:rPr>
                <w:rFonts w:ascii="Arial Narrow" w:eastAsia="Times New Roman" w:hAnsi="Arial Narrow" w:cs="Arial"/>
                <w:bdr w:val="none" w:sz="0" w:space="0" w:color="auto"/>
                <w:lang w:val="es-ES" w:eastAsia="es-ES"/>
              </w:rPr>
              <w:t xml:space="preserve">No aplica / morales </w:t>
            </w:r>
          </w:p>
        </w:tc>
      </w:tr>
      <w:tr w:rsidR="003209FB" w:rsidRPr="00DD6C75" w:rsidTr="006F0AE2">
        <w:tc>
          <w:tcPr>
            <w:tcW w:w="0" w:type="auto"/>
          </w:tcPr>
          <w:p w:rsidR="003209FB" w:rsidRPr="00665262" w:rsidRDefault="003209FB" w:rsidP="006F0AE2">
            <w:pPr>
              <w:jc w:val="both"/>
              <w:rPr>
                <w:rFonts w:ascii="Arial Narrow" w:hAnsi="Arial Narrow" w:cs="Arial"/>
                <w:b/>
                <w:lang w:val="es-MX"/>
              </w:rPr>
            </w:pPr>
            <w:r w:rsidRPr="00665262">
              <w:rPr>
                <w:rFonts w:ascii="Arial Narrow" w:hAnsi="Arial Narrow" w:cs="Arial"/>
                <w:b/>
                <w:sz w:val="22"/>
                <w:szCs w:val="22"/>
                <w:lang w:val="es-MX"/>
              </w:rPr>
              <w:t>Áreas de Atención (nombre, dirección, teléfono, horarios)</w:t>
            </w:r>
          </w:p>
        </w:tc>
        <w:tc>
          <w:tcPr>
            <w:tcW w:w="0" w:type="auto"/>
            <w:shd w:val="clear" w:color="auto" w:fill="auto"/>
          </w:tcPr>
          <w:p w:rsidR="003209FB" w:rsidRPr="00F21BA3" w:rsidRDefault="003209FB" w:rsidP="006F0AE2">
            <w:pPr>
              <w:jc w:val="both"/>
              <w:rPr>
                <w:rFonts w:ascii="Arial Narrow" w:hAnsi="Arial Narrow" w:cs="Arial"/>
                <w:lang w:val="es-MX"/>
              </w:rPr>
            </w:pPr>
            <w:r w:rsidRPr="00665262">
              <w:rPr>
                <w:sz w:val="20"/>
                <w:szCs w:val="20"/>
                <w:lang w:val="es-MX"/>
              </w:rPr>
              <w:t xml:space="preserve">Dirección </w:t>
            </w:r>
            <w:r>
              <w:rPr>
                <w:sz w:val="20"/>
                <w:szCs w:val="20"/>
                <w:lang w:val="es-MX"/>
              </w:rPr>
              <w:t>d</w:t>
            </w:r>
            <w:r w:rsidRPr="00665262">
              <w:rPr>
                <w:sz w:val="20"/>
                <w:szCs w:val="20"/>
                <w:lang w:val="es-MX"/>
              </w:rPr>
              <w:t>e Infr</w:t>
            </w:r>
            <w:r>
              <w:rPr>
                <w:sz w:val="20"/>
                <w:szCs w:val="20"/>
                <w:lang w:val="es-MX"/>
              </w:rPr>
              <w:t>aestructura y Desarrollo de la C</w:t>
            </w:r>
            <w:r w:rsidRPr="00665262">
              <w:rPr>
                <w:sz w:val="20"/>
                <w:szCs w:val="20"/>
                <w:lang w:val="es-MX"/>
              </w:rPr>
              <w:t>omunidad ubicada en el in</w:t>
            </w:r>
            <w:r>
              <w:rPr>
                <w:sz w:val="20"/>
                <w:szCs w:val="20"/>
                <w:lang w:val="es-MX"/>
              </w:rPr>
              <w:t>terior del Centro de Educación A</w:t>
            </w:r>
            <w:r w:rsidRPr="00665262">
              <w:rPr>
                <w:sz w:val="20"/>
                <w:szCs w:val="20"/>
                <w:lang w:val="es-MX"/>
              </w:rPr>
              <w:t>mbiental “</w:t>
            </w:r>
            <w:proofErr w:type="spellStart"/>
            <w:r w:rsidRPr="00665262">
              <w:rPr>
                <w:sz w:val="20"/>
                <w:szCs w:val="20"/>
                <w:lang w:val="es-MX"/>
              </w:rPr>
              <w:t>Acuexcomatl</w:t>
            </w:r>
            <w:proofErr w:type="spellEnd"/>
            <w:r w:rsidRPr="00665262">
              <w:rPr>
                <w:sz w:val="20"/>
                <w:szCs w:val="20"/>
                <w:lang w:val="es-MX"/>
              </w:rPr>
              <w:t xml:space="preserve">”, con domicilio en Av. </w:t>
            </w:r>
            <w:r w:rsidRPr="00DD6C75">
              <w:rPr>
                <w:sz w:val="20"/>
                <w:szCs w:val="20"/>
                <w:lang w:val="es-MX"/>
              </w:rPr>
              <w:t xml:space="preserve">Año de Juárez #1900, San Luis </w:t>
            </w:r>
            <w:proofErr w:type="spellStart"/>
            <w:r w:rsidRPr="00DD6C75">
              <w:rPr>
                <w:sz w:val="20"/>
                <w:szCs w:val="20"/>
                <w:lang w:val="es-MX"/>
              </w:rPr>
              <w:t>Tlaxialtemalco</w:t>
            </w:r>
            <w:proofErr w:type="spellEnd"/>
            <w:r w:rsidRPr="00DD6C75">
              <w:rPr>
                <w:sz w:val="20"/>
                <w:szCs w:val="20"/>
                <w:lang w:val="es-MX"/>
              </w:rPr>
              <w:t>, Xochimilco, C. P. 16610, Ciudad de México, Tel. 1547-0911 en un horario de 10:00 a 17:00 horas y en la página web www.azp.df.gob.mx/.</w:t>
            </w:r>
          </w:p>
        </w:tc>
      </w:tr>
      <w:tr w:rsidR="003209FB" w:rsidRPr="00DD6C75" w:rsidTr="006F0AE2">
        <w:tc>
          <w:tcPr>
            <w:tcW w:w="0" w:type="auto"/>
          </w:tcPr>
          <w:p w:rsidR="003209FB" w:rsidRPr="00F21BA3" w:rsidRDefault="003209FB" w:rsidP="006F0AE2">
            <w:pPr>
              <w:jc w:val="both"/>
              <w:rPr>
                <w:rFonts w:ascii="Arial Narrow" w:hAnsi="Arial Narrow" w:cs="Arial"/>
                <w:b/>
              </w:rPr>
            </w:pPr>
            <w:proofErr w:type="spellStart"/>
            <w:r w:rsidRPr="00F21BA3">
              <w:rPr>
                <w:rFonts w:ascii="Arial Narrow" w:hAnsi="Arial Narrow" w:cs="Arial"/>
                <w:b/>
                <w:sz w:val="22"/>
                <w:szCs w:val="22"/>
              </w:rPr>
              <w:t>Formato</w:t>
            </w:r>
            <w:proofErr w:type="spellEnd"/>
            <w:r w:rsidRPr="00F21BA3">
              <w:rPr>
                <w:rFonts w:ascii="Arial Narrow" w:hAnsi="Arial Narrow" w:cs="Arial"/>
                <w:b/>
                <w:sz w:val="22"/>
                <w:szCs w:val="22"/>
              </w:rPr>
              <w:t>(s)</w:t>
            </w:r>
          </w:p>
        </w:tc>
        <w:tc>
          <w:tcPr>
            <w:tcW w:w="0" w:type="auto"/>
          </w:tcPr>
          <w:p w:rsidR="003209FB" w:rsidRPr="00050C4A" w:rsidRDefault="003209FB" w:rsidP="006F0AE2">
            <w:pPr>
              <w:jc w:val="both"/>
              <w:rPr>
                <w:rFonts w:ascii="Arial Narrow" w:hAnsi="Arial Narrow" w:cs="Arial"/>
                <w:lang w:val="es-MX"/>
              </w:rPr>
            </w:pPr>
            <w:r>
              <w:rPr>
                <w:sz w:val="20"/>
                <w:szCs w:val="20"/>
                <w:lang w:val="es-MX"/>
              </w:rPr>
              <w:t xml:space="preserve"> </w:t>
            </w:r>
            <w:r w:rsidRPr="00050C4A">
              <w:rPr>
                <w:sz w:val="20"/>
                <w:szCs w:val="20"/>
                <w:lang w:val="es-MX"/>
              </w:rPr>
              <w:t>Subir formato del F1 al F 8</w:t>
            </w:r>
          </w:p>
        </w:tc>
      </w:tr>
      <w:tr w:rsidR="003209FB" w:rsidRPr="00036D36" w:rsidTr="006F0AE2">
        <w:tc>
          <w:tcPr>
            <w:tcW w:w="0" w:type="auto"/>
          </w:tcPr>
          <w:p w:rsidR="003209FB" w:rsidRPr="00F21BA3" w:rsidRDefault="003209FB" w:rsidP="006F0AE2">
            <w:pPr>
              <w:jc w:val="both"/>
              <w:rPr>
                <w:rFonts w:ascii="Arial Narrow" w:hAnsi="Arial Narrow" w:cs="Arial"/>
                <w:b/>
              </w:rPr>
            </w:pPr>
            <w:proofErr w:type="spellStart"/>
            <w:r w:rsidRPr="00F21BA3">
              <w:rPr>
                <w:rFonts w:ascii="Arial Narrow" w:hAnsi="Arial Narrow" w:cs="Arial"/>
                <w:b/>
                <w:sz w:val="22"/>
                <w:szCs w:val="22"/>
              </w:rPr>
              <w:t>Costo</w:t>
            </w:r>
            <w:proofErr w:type="spellEnd"/>
          </w:p>
        </w:tc>
        <w:tc>
          <w:tcPr>
            <w:tcW w:w="0" w:type="auto"/>
          </w:tcPr>
          <w:p w:rsidR="003209FB" w:rsidRPr="00F21BA3" w:rsidRDefault="003209FB" w:rsidP="006F0AE2">
            <w:pPr>
              <w:tabs>
                <w:tab w:val="left" w:pos="1035"/>
              </w:tabs>
              <w:snapToGrid w:val="0"/>
              <w:rPr>
                <w:rFonts w:ascii="Arial Narrow" w:hAnsi="Arial Narrow" w:cs="Arial"/>
                <w:u w:color="000000"/>
                <w:lang w:val="es-ES_tradnl" w:eastAsia="es-ES"/>
              </w:rPr>
            </w:pPr>
            <w:r>
              <w:rPr>
                <w:rFonts w:ascii="Arial Narrow" w:hAnsi="Arial Narrow" w:cs="Arial"/>
                <w:u w:color="000000"/>
                <w:lang w:val="es-ES_tradnl" w:eastAsia="es-ES"/>
              </w:rPr>
              <w:t xml:space="preserve">No aplica </w:t>
            </w:r>
          </w:p>
        </w:tc>
      </w:tr>
      <w:tr w:rsidR="003209FB" w:rsidRPr="00036D36" w:rsidTr="006F0AE2">
        <w:tc>
          <w:tcPr>
            <w:tcW w:w="0" w:type="auto"/>
          </w:tcPr>
          <w:p w:rsidR="003209FB" w:rsidRPr="00F21BA3" w:rsidRDefault="003209FB" w:rsidP="006F0AE2">
            <w:pPr>
              <w:jc w:val="both"/>
              <w:rPr>
                <w:rFonts w:ascii="Arial Narrow" w:hAnsi="Arial Narrow" w:cs="Arial"/>
                <w:b/>
              </w:rPr>
            </w:pPr>
            <w:proofErr w:type="spellStart"/>
            <w:r w:rsidRPr="00F21BA3">
              <w:rPr>
                <w:rFonts w:ascii="Arial Narrow" w:hAnsi="Arial Narrow" w:cs="Arial"/>
                <w:b/>
                <w:sz w:val="22"/>
                <w:szCs w:val="22"/>
              </w:rPr>
              <w:t>Fundamento</w:t>
            </w:r>
            <w:proofErr w:type="spellEnd"/>
            <w:r w:rsidRPr="00F21BA3">
              <w:rPr>
                <w:rFonts w:ascii="Arial Narrow" w:hAnsi="Arial Narrow" w:cs="Arial"/>
                <w:b/>
                <w:sz w:val="22"/>
                <w:szCs w:val="22"/>
              </w:rPr>
              <w:t xml:space="preserve"> legal del </w:t>
            </w:r>
            <w:proofErr w:type="spellStart"/>
            <w:r w:rsidRPr="00F21BA3">
              <w:rPr>
                <w:rFonts w:ascii="Arial Narrow" w:hAnsi="Arial Narrow" w:cs="Arial"/>
                <w:b/>
                <w:sz w:val="22"/>
                <w:szCs w:val="22"/>
              </w:rPr>
              <w:t>costo</w:t>
            </w:r>
            <w:proofErr w:type="spellEnd"/>
          </w:p>
        </w:tc>
        <w:tc>
          <w:tcPr>
            <w:tcW w:w="0" w:type="auto"/>
          </w:tcPr>
          <w:p w:rsidR="003209FB" w:rsidRPr="00F21BA3" w:rsidRDefault="003209FB" w:rsidP="006F0AE2">
            <w:pPr>
              <w:tabs>
                <w:tab w:val="center" w:pos="4252"/>
                <w:tab w:val="right" w:pos="8504"/>
              </w:tabs>
              <w:snapToGrid w:val="0"/>
              <w:rPr>
                <w:rFonts w:ascii="Arial Narrow" w:hAnsi="Arial Narrow" w:cs="Arial"/>
                <w:u w:color="000000"/>
                <w:lang w:val="es-ES_tradnl" w:eastAsia="es-ES"/>
              </w:rPr>
            </w:pPr>
            <w:r>
              <w:rPr>
                <w:rFonts w:ascii="Arial Narrow" w:hAnsi="Arial Narrow" w:cs="Arial"/>
                <w:u w:color="000000"/>
                <w:lang w:val="es-ES_tradnl" w:eastAsia="es-ES"/>
              </w:rPr>
              <w:t xml:space="preserve"> No aplica </w:t>
            </w:r>
          </w:p>
        </w:tc>
      </w:tr>
      <w:tr w:rsidR="003209FB" w:rsidRPr="00036D36" w:rsidTr="006F0AE2">
        <w:tc>
          <w:tcPr>
            <w:tcW w:w="0" w:type="auto"/>
          </w:tcPr>
          <w:p w:rsidR="003209FB" w:rsidRPr="00665262" w:rsidRDefault="003209FB" w:rsidP="006F0AE2">
            <w:pPr>
              <w:jc w:val="both"/>
              <w:rPr>
                <w:rFonts w:ascii="Arial Narrow" w:hAnsi="Arial Narrow" w:cs="Arial"/>
                <w:b/>
                <w:lang w:val="es-MX"/>
              </w:rPr>
            </w:pPr>
            <w:r w:rsidRPr="00665262">
              <w:rPr>
                <w:rFonts w:ascii="Arial Narrow" w:hAnsi="Arial Narrow" w:cs="Arial"/>
                <w:b/>
                <w:sz w:val="22"/>
                <w:szCs w:val="22"/>
                <w:lang w:val="es-MX"/>
              </w:rPr>
              <w:t>Área(s) de Pago</w:t>
            </w:r>
          </w:p>
          <w:p w:rsidR="003209FB" w:rsidRPr="00665262" w:rsidRDefault="003209FB" w:rsidP="006F0AE2">
            <w:pPr>
              <w:jc w:val="both"/>
              <w:rPr>
                <w:rFonts w:ascii="Arial Narrow" w:hAnsi="Arial Narrow" w:cs="Arial"/>
                <w:b/>
                <w:lang w:val="es-MX"/>
              </w:rPr>
            </w:pPr>
            <w:r w:rsidRPr="00665262">
              <w:rPr>
                <w:rFonts w:ascii="Arial Narrow" w:hAnsi="Arial Narrow" w:cs="Arial"/>
                <w:b/>
                <w:sz w:val="22"/>
                <w:szCs w:val="22"/>
                <w:lang w:val="es-MX"/>
              </w:rPr>
              <w:t xml:space="preserve">(Bancos, Tiendas de autoservicio, Centros de Servicio de tesorería, </w:t>
            </w:r>
            <w:proofErr w:type="spellStart"/>
            <w:r w:rsidRPr="00665262">
              <w:rPr>
                <w:rFonts w:ascii="Arial Narrow" w:hAnsi="Arial Narrow" w:cs="Arial"/>
                <w:b/>
                <w:sz w:val="22"/>
                <w:szCs w:val="22"/>
                <w:lang w:val="es-MX"/>
              </w:rPr>
              <w:t>etc</w:t>
            </w:r>
            <w:proofErr w:type="spellEnd"/>
            <w:r w:rsidRPr="00665262">
              <w:rPr>
                <w:rFonts w:ascii="Arial Narrow" w:hAnsi="Arial Narrow" w:cs="Arial"/>
                <w:b/>
                <w:sz w:val="22"/>
                <w:szCs w:val="22"/>
                <w:lang w:val="es-MX"/>
              </w:rPr>
              <w:t>)</w:t>
            </w:r>
          </w:p>
        </w:tc>
        <w:tc>
          <w:tcPr>
            <w:tcW w:w="0" w:type="auto"/>
          </w:tcPr>
          <w:p w:rsidR="003209FB" w:rsidRPr="00F21BA3" w:rsidRDefault="003209FB" w:rsidP="006F0AE2">
            <w:pPr>
              <w:widowControl w:val="0"/>
              <w:snapToGrid w:val="0"/>
              <w:rPr>
                <w:rFonts w:ascii="Arial Narrow" w:hAnsi="Arial Narrow" w:cs="Arial"/>
                <w:lang w:val="es-MX"/>
              </w:rPr>
            </w:pPr>
            <w:r>
              <w:rPr>
                <w:rFonts w:ascii="Arial Narrow" w:hAnsi="Arial Narrow" w:cs="Arial"/>
                <w:lang w:val="es-MX"/>
              </w:rPr>
              <w:t xml:space="preserve">No aplica </w:t>
            </w:r>
          </w:p>
        </w:tc>
      </w:tr>
      <w:tr w:rsidR="003209FB" w:rsidRPr="00F21BA3" w:rsidTr="006F0AE2">
        <w:tc>
          <w:tcPr>
            <w:tcW w:w="0" w:type="auto"/>
            <w:vMerge w:val="restart"/>
          </w:tcPr>
          <w:p w:rsidR="003209FB" w:rsidRPr="00665262" w:rsidRDefault="003209FB" w:rsidP="006F0AE2">
            <w:pPr>
              <w:jc w:val="both"/>
              <w:rPr>
                <w:rFonts w:ascii="Arial Narrow" w:hAnsi="Arial Narrow" w:cs="Arial"/>
                <w:b/>
                <w:lang w:val="es-MX"/>
              </w:rPr>
            </w:pPr>
            <w:r w:rsidRPr="00665262">
              <w:rPr>
                <w:rFonts w:ascii="Arial Narrow" w:hAnsi="Arial Narrow" w:cs="Arial"/>
                <w:b/>
                <w:sz w:val="22"/>
                <w:szCs w:val="22"/>
                <w:lang w:val="es-MX"/>
              </w:rPr>
              <w:t xml:space="preserve">Requisitos Generales (en caso de no requerirse, manifestarlo así: No </w:t>
            </w:r>
            <w:proofErr w:type="spellStart"/>
            <w:r w:rsidRPr="00665262">
              <w:rPr>
                <w:rFonts w:ascii="Arial Narrow" w:hAnsi="Arial Narrow" w:cs="Arial"/>
                <w:b/>
                <w:sz w:val="22"/>
                <w:szCs w:val="22"/>
                <w:lang w:val="es-MX"/>
              </w:rPr>
              <w:t>se</w:t>
            </w:r>
            <w:proofErr w:type="spellEnd"/>
            <w:r w:rsidRPr="00665262">
              <w:rPr>
                <w:rFonts w:ascii="Arial Narrow" w:hAnsi="Arial Narrow" w:cs="Arial"/>
                <w:b/>
                <w:sz w:val="22"/>
                <w:szCs w:val="22"/>
                <w:lang w:val="es-MX"/>
              </w:rPr>
              <w:t xml:space="preserve"> </w:t>
            </w:r>
            <w:proofErr w:type="spellStart"/>
            <w:r w:rsidRPr="00665262">
              <w:rPr>
                <w:rFonts w:ascii="Arial Narrow" w:hAnsi="Arial Narrow" w:cs="Arial"/>
                <w:b/>
                <w:sz w:val="22"/>
                <w:szCs w:val="22"/>
                <w:lang w:val="es-MX"/>
              </w:rPr>
              <w:t>require</w:t>
            </w:r>
            <w:proofErr w:type="spellEnd"/>
            <w:r w:rsidRPr="00665262">
              <w:rPr>
                <w:rFonts w:ascii="Arial Narrow" w:hAnsi="Arial Narrow" w:cs="Arial"/>
                <w:b/>
                <w:sz w:val="22"/>
                <w:szCs w:val="22"/>
                <w:lang w:val="es-MX"/>
              </w:rPr>
              <w:t>)</w:t>
            </w:r>
          </w:p>
        </w:tc>
        <w:tc>
          <w:tcPr>
            <w:tcW w:w="0" w:type="auto"/>
          </w:tcPr>
          <w:p w:rsidR="003209FB" w:rsidRPr="00F21BA3" w:rsidRDefault="003209FB" w:rsidP="006F0AE2">
            <w:pPr>
              <w:adjustRightInd w:val="0"/>
              <w:jc w:val="both"/>
              <w:rPr>
                <w:rFonts w:ascii="Arial Narrow" w:hAnsi="Arial Narrow" w:cs="Arial"/>
                <w:b/>
              </w:rPr>
            </w:pPr>
            <w:r>
              <w:rPr>
                <w:rFonts w:ascii="Arial Narrow" w:hAnsi="Arial Narrow" w:cs="Arial"/>
                <w:b/>
                <w:sz w:val="22"/>
                <w:szCs w:val="22"/>
              </w:rPr>
              <w:t xml:space="preserve">1.- </w:t>
            </w:r>
            <w:proofErr w:type="spellStart"/>
            <w:r w:rsidRPr="00F21BA3">
              <w:rPr>
                <w:rFonts w:ascii="Arial Narrow" w:hAnsi="Arial Narrow" w:cs="Arial"/>
                <w:b/>
                <w:sz w:val="22"/>
                <w:szCs w:val="22"/>
              </w:rPr>
              <w:t>Documentos</w:t>
            </w:r>
            <w:proofErr w:type="spellEnd"/>
            <w:r w:rsidRPr="00F21BA3">
              <w:rPr>
                <w:rFonts w:ascii="Arial Narrow" w:hAnsi="Arial Narrow" w:cs="Arial"/>
                <w:b/>
                <w:sz w:val="22"/>
                <w:szCs w:val="22"/>
              </w:rPr>
              <w:t xml:space="preserve"> de </w:t>
            </w:r>
            <w:proofErr w:type="spellStart"/>
            <w:r w:rsidRPr="00F21BA3">
              <w:rPr>
                <w:rFonts w:ascii="Arial Narrow" w:hAnsi="Arial Narrow" w:cs="Arial"/>
                <w:b/>
                <w:sz w:val="22"/>
                <w:szCs w:val="22"/>
              </w:rPr>
              <w:t>identificación</w:t>
            </w:r>
            <w:proofErr w:type="spellEnd"/>
            <w:r w:rsidRPr="00F21BA3">
              <w:rPr>
                <w:rFonts w:ascii="Arial Narrow" w:hAnsi="Arial Narrow" w:cs="Arial"/>
                <w:b/>
                <w:sz w:val="22"/>
                <w:szCs w:val="22"/>
              </w:rPr>
              <w:t xml:space="preserve"> </w:t>
            </w:r>
            <w:r>
              <w:rPr>
                <w:rFonts w:ascii="Arial Narrow" w:hAnsi="Arial Narrow" w:cs="Arial"/>
                <w:b/>
                <w:sz w:val="22"/>
                <w:szCs w:val="22"/>
              </w:rPr>
              <w:t>official</w:t>
            </w:r>
          </w:p>
        </w:tc>
      </w:tr>
      <w:tr w:rsidR="003209FB" w:rsidRPr="003C2EB5" w:rsidTr="006F0AE2">
        <w:tc>
          <w:tcPr>
            <w:tcW w:w="0" w:type="auto"/>
            <w:vMerge/>
          </w:tcPr>
          <w:p w:rsidR="003209FB" w:rsidRPr="00F21BA3" w:rsidRDefault="003209FB" w:rsidP="006F0AE2">
            <w:pPr>
              <w:jc w:val="both"/>
              <w:rPr>
                <w:rFonts w:ascii="Arial Narrow" w:hAnsi="Arial Narrow" w:cs="Arial"/>
                <w:b/>
              </w:rPr>
            </w:pPr>
          </w:p>
        </w:tc>
        <w:tc>
          <w:tcPr>
            <w:tcW w:w="0" w:type="auto"/>
          </w:tcPr>
          <w:p w:rsidR="003209FB" w:rsidRPr="003C2EB5" w:rsidRDefault="003209FB" w:rsidP="006F0AE2">
            <w:pPr>
              <w:jc w:val="both"/>
              <w:rPr>
                <w:rFonts w:ascii="Arial Narrow" w:hAnsi="Arial Narrow"/>
                <w:strike/>
                <w:color w:val="00B050"/>
                <w:lang w:val="es-ES" w:eastAsia="es-ES"/>
              </w:rPr>
            </w:pPr>
          </w:p>
        </w:tc>
      </w:tr>
      <w:tr w:rsidR="003209FB" w:rsidRPr="00DD6C75" w:rsidTr="006F0AE2">
        <w:tc>
          <w:tcPr>
            <w:tcW w:w="0" w:type="auto"/>
            <w:vMerge/>
          </w:tcPr>
          <w:p w:rsidR="003209FB" w:rsidRPr="00F51DBD" w:rsidRDefault="003209FB" w:rsidP="006F0AE2">
            <w:pPr>
              <w:jc w:val="both"/>
              <w:rPr>
                <w:rFonts w:ascii="Arial Narrow" w:hAnsi="Arial Narrow" w:cs="Arial"/>
                <w:b/>
                <w:lang w:val="es-MX"/>
              </w:rPr>
            </w:pPr>
          </w:p>
        </w:tc>
        <w:tc>
          <w:tcPr>
            <w:tcW w:w="0" w:type="auto"/>
          </w:tcPr>
          <w:p w:rsidR="003209FB" w:rsidRPr="00F21BA3" w:rsidRDefault="003209FB" w:rsidP="006F0AE2">
            <w:pPr>
              <w:adjustRightInd w:val="0"/>
              <w:jc w:val="both"/>
              <w:rPr>
                <w:rFonts w:ascii="Arial Narrow" w:hAnsi="Arial Narrow" w:cs="Arial"/>
                <w:b/>
                <w:lang w:val="es-MX"/>
              </w:rPr>
            </w:pPr>
            <w:r>
              <w:rPr>
                <w:rFonts w:ascii="Arial Narrow" w:hAnsi="Arial Narrow" w:cs="Arial"/>
                <w:b/>
                <w:sz w:val="22"/>
                <w:szCs w:val="22"/>
                <w:lang w:val="es-MX"/>
              </w:rPr>
              <w:t xml:space="preserve">2.- </w:t>
            </w:r>
            <w:r w:rsidRPr="00F21BA3">
              <w:rPr>
                <w:rFonts w:ascii="Arial Narrow" w:hAnsi="Arial Narrow" w:cs="Arial"/>
                <w:b/>
                <w:sz w:val="22"/>
                <w:szCs w:val="22"/>
                <w:lang w:val="es-MX"/>
              </w:rPr>
              <w:t>Documentos para acreditar el carácter de representante o apoderado</w:t>
            </w:r>
          </w:p>
        </w:tc>
      </w:tr>
      <w:tr w:rsidR="003209FB" w:rsidRPr="00DD6C75" w:rsidTr="006F0AE2">
        <w:tc>
          <w:tcPr>
            <w:tcW w:w="0" w:type="auto"/>
            <w:vMerge/>
          </w:tcPr>
          <w:p w:rsidR="003209FB" w:rsidRPr="00F21BA3" w:rsidRDefault="003209FB" w:rsidP="006F0AE2">
            <w:pPr>
              <w:jc w:val="both"/>
              <w:rPr>
                <w:rFonts w:ascii="Arial Narrow" w:hAnsi="Arial Narrow" w:cs="Arial"/>
                <w:b/>
                <w:lang w:val="es-MX"/>
              </w:rPr>
            </w:pPr>
          </w:p>
        </w:tc>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Arial Narrow" w:hAnsi="Arial Narrow" w:cs="Arial"/>
                <w:lang w:val="es-MX"/>
              </w:rPr>
            </w:pPr>
          </w:p>
        </w:tc>
      </w:tr>
      <w:tr w:rsidR="003209FB" w:rsidRPr="00F21BA3" w:rsidTr="006F0AE2">
        <w:tc>
          <w:tcPr>
            <w:tcW w:w="0" w:type="auto"/>
            <w:vMerge/>
          </w:tcPr>
          <w:p w:rsidR="003209FB" w:rsidRPr="00F21BA3" w:rsidRDefault="003209FB" w:rsidP="006F0AE2">
            <w:pPr>
              <w:jc w:val="both"/>
              <w:rPr>
                <w:rFonts w:ascii="Arial Narrow" w:hAnsi="Arial Narrow" w:cs="Arial"/>
                <w:b/>
                <w:lang w:val="es-MX"/>
              </w:rPr>
            </w:pPr>
          </w:p>
        </w:tc>
        <w:tc>
          <w:tcPr>
            <w:tcW w:w="0" w:type="auto"/>
          </w:tcPr>
          <w:p w:rsidR="003209FB" w:rsidRPr="00F21BA3" w:rsidRDefault="003209FB" w:rsidP="006F0AE2">
            <w:pPr>
              <w:adjustRightInd w:val="0"/>
              <w:jc w:val="both"/>
              <w:rPr>
                <w:rFonts w:ascii="Arial Narrow" w:hAnsi="Arial Narrow" w:cs="Arial"/>
                <w:b/>
              </w:rPr>
            </w:pPr>
            <w:r>
              <w:rPr>
                <w:rFonts w:ascii="Arial Narrow" w:hAnsi="Arial Narrow" w:cs="Arial"/>
                <w:b/>
                <w:sz w:val="22"/>
                <w:szCs w:val="22"/>
              </w:rPr>
              <w:t xml:space="preserve">3.- </w:t>
            </w:r>
            <w:proofErr w:type="spellStart"/>
            <w:r w:rsidRPr="00F21BA3">
              <w:rPr>
                <w:rFonts w:ascii="Arial Narrow" w:hAnsi="Arial Narrow" w:cs="Arial"/>
                <w:b/>
                <w:sz w:val="22"/>
                <w:szCs w:val="22"/>
              </w:rPr>
              <w:t>Comprobantes</w:t>
            </w:r>
            <w:proofErr w:type="spellEnd"/>
            <w:r w:rsidRPr="00F21BA3">
              <w:rPr>
                <w:rFonts w:ascii="Arial Narrow" w:hAnsi="Arial Narrow" w:cs="Arial"/>
                <w:b/>
                <w:sz w:val="22"/>
                <w:szCs w:val="22"/>
              </w:rPr>
              <w:t xml:space="preserve"> de </w:t>
            </w:r>
            <w:proofErr w:type="spellStart"/>
            <w:r w:rsidRPr="00F21BA3">
              <w:rPr>
                <w:rFonts w:ascii="Arial Narrow" w:hAnsi="Arial Narrow" w:cs="Arial"/>
                <w:b/>
                <w:sz w:val="22"/>
                <w:szCs w:val="22"/>
              </w:rPr>
              <w:t>domicilio</w:t>
            </w:r>
            <w:proofErr w:type="spellEnd"/>
          </w:p>
        </w:tc>
      </w:tr>
      <w:tr w:rsidR="003209FB" w:rsidRPr="00DD6C75" w:rsidTr="006F0AE2">
        <w:tc>
          <w:tcPr>
            <w:tcW w:w="0" w:type="auto"/>
            <w:vMerge/>
          </w:tcPr>
          <w:p w:rsidR="003209FB" w:rsidRPr="00F21BA3" w:rsidRDefault="003209FB" w:rsidP="006F0AE2">
            <w:pPr>
              <w:jc w:val="both"/>
              <w:rPr>
                <w:rFonts w:ascii="Arial Narrow" w:hAnsi="Arial Narrow" w:cs="Arial"/>
                <w:b/>
              </w:rPr>
            </w:pPr>
          </w:p>
        </w:tc>
        <w:tc>
          <w:tcPr>
            <w:tcW w:w="0" w:type="auto"/>
          </w:tcPr>
          <w:p w:rsidR="003209FB" w:rsidRPr="003C2EB5" w:rsidRDefault="003209FB" w:rsidP="006F0AE2">
            <w:pPr>
              <w:tabs>
                <w:tab w:val="left" w:pos="4781"/>
              </w:tabs>
              <w:adjustRightInd w:val="0"/>
              <w:jc w:val="both"/>
              <w:rPr>
                <w:rFonts w:ascii="Arial Narrow" w:hAnsi="Arial Narrow" w:cs="Arial"/>
                <w:strike/>
                <w:lang w:val="es-MX"/>
              </w:rPr>
            </w:pPr>
          </w:p>
        </w:tc>
      </w:tr>
      <w:tr w:rsidR="003209FB" w:rsidRPr="00DD6C75" w:rsidTr="006F0AE2">
        <w:tc>
          <w:tcPr>
            <w:tcW w:w="0" w:type="auto"/>
          </w:tcPr>
          <w:p w:rsidR="003209FB" w:rsidRPr="00F21BA3" w:rsidRDefault="003209FB" w:rsidP="006F0AE2">
            <w:pPr>
              <w:jc w:val="both"/>
              <w:rPr>
                <w:rFonts w:ascii="Arial Narrow" w:hAnsi="Arial Narrow" w:cs="Arial"/>
                <w:b/>
              </w:rPr>
            </w:pPr>
            <w:proofErr w:type="spellStart"/>
            <w:r w:rsidRPr="00F21BA3">
              <w:rPr>
                <w:rFonts w:ascii="Arial Narrow" w:hAnsi="Arial Narrow" w:cs="Arial"/>
                <w:b/>
                <w:sz w:val="22"/>
                <w:szCs w:val="22"/>
              </w:rPr>
              <w:t>Requisitos</w:t>
            </w:r>
            <w:proofErr w:type="spellEnd"/>
            <w:r w:rsidRPr="00F21BA3">
              <w:rPr>
                <w:rFonts w:ascii="Arial Narrow" w:hAnsi="Arial Narrow" w:cs="Arial"/>
                <w:b/>
                <w:sz w:val="22"/>
                <w:szCs w:val="22"/>
              </w:rPr>
              <w:t xml:space="preserve"> </w:t>
            </w:r>
            <w:proofErr w:type="spellStart"/>
            <w:r w:rsidRPr="00F21BA3">
              <w:rPr>
                <w:rFonts w:ascii="Arial Narrow" w:hAnsi="Arial Narrow" w:cs="Arial"/>
                <w:b/>
                <w:sz w:val="22"/>
                <w:szCs w:val="22"/>
              </w:rPr>
              <w:t>Específicos</w:t>
            </w:r>
            <w:proofErr w:type="spellEnd"/>
          </w:p>
        </w:tc>
        <w:tc>
          <w:tcPr>
            <w:tcW w:w="0" w:type="auto"/>
          </w:tcPr>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Arial"/>
                <w:color w:val="000000"/>
                <w:lang w:val="es-MX" w:eastAsia="es-MX"/>
              </w:rPr>
            </w:pPr>
            <w:r>
              <w:rPr>
                <w:rFonts w:ascii="Arial Narrow" w:hAnsi="Arial Narrow" w:cs="Arial"/>
                <w:color w:val="000000"/>
                <w:sz w:val="22"/>
                <w:szCs w:val="22"/>
                <w:lang w:val="es-MX" w:eastAsia="es-MX"/>
              </w:rPr>
              <w:t xml:space="preserve">1.- </w:t>
            </w:r>
            <w:r w:rsidRPr="00665262">
              <w:rPr>
                <w:sz w:val="20"/>
                <w:szCs w:val="20"/>
                <w:lang w:val="es-MX"/>
              </w:rPr>
              <w:t>Original y copia legible para cotejo de la identificación oficial vigente de los integrantes del grupo de trabajo. (Pasaporte vigente expedido por la Secretaría de Relaciones Exteriores, Credencial para votar expedida por el Insti</w:t>
            </w:r>
            <w:r>
              <w:rPr>
                <w:sz w:val="20"/>
                <w:szCs w:val="20"/>
                <w:lang w:val="es-MX"/>
              </w:rPr>
              <w:t>tuto Federal Electoral, Cédula P</w:t>
            </w:r>
            <w:r w:rsidRPr="00665262">
              <w:rPr>
                <w:sz w:val="20"/>
                <w:szCs w:val="20"/>
                <w:lang w:val="es-MX"/>
              </w:rPr>
              <w:t>rofesional expedida por la Secretaría de Educación Pública, Cartilla del Servicio Militar Nacional, expedida por la Secretaria de Defensa Nacional, Identificación oficial vigente con fotografía y firma, expedida por el gobierno federal, estatal,</w:t>
            </w:r>
            <w:r>
              <w:rPr>
                <w:sz w:val="20"/>
                <w:szCs w:val="20"/>
                <w:lang w:val="es-MX"/>
              </w:rPr>
              <w:t xml:space="preserve"> municipal o de la CDMX</w:t>
            </w:r>
            <w:r w:rsidRPr="00665262">
              <w:rPr>
                <w:sz w:val="20"/>
                <w:szCs w:val="20"/>
                <w:lang w:val="es-MX"/>
              </w:rPr>
              <w:t>, Tratándose de extranjeros el documento migratorio vigente que corresponda, emitido por la autoridad competente, Certificado de Matricula Consular, expedido por la Secretaria de Relaciones Exteriores o en su caso por la Oficina Consular de la circunscripción donde se encuentre el connacional.).</w:t>
            </w:r>
          </w:p>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Arial"/>
                <w:color w:val="000000"/>
                <w:lang w:val="es-MX" w:eastAsia="es-MX"/>
              </w:rPr>
            </w:pPr>
          </w:p>
          <w:p w:rsidR="003209FB" w:rsidRPr="00665262"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MX"/>
              </w:rPr>
            </w:pPr>
            <w:r>
              <w:rPr>
                <w:rFonts w:ascii="Arial Narrow" w:hAnsi="Arial Narrow" w:cs="Arial"/>
                <w:color w:val="000000"/>
                <w:sz w:val="22"/>
                <w:szCs w:val="22"/>
                <w:lang w:val="es-MX" w:eastAsia="es-MX"/>
              </w:rPr>
              <w:t>2.-</w:t>
            </w:r>
            <w:r w:rsidRPr="00665262">
              <w:rPr>
                <w:sz w:val="20"/>
                <w:szCs w:val="20"/>
                <w:lang w:val="es-MX"/>
              </w:rPr>
              <w:t xml:space="preserve"> Original y copia legible para cotejo de comprobante de domicilio de los integrantes del grupo de trabajo con una vigencia de no más de tres meses de antigüedad a la fecha de recepción. (Recibo de servicios o constancia de domicilio expedida por Autoridad competente).</w:t>
            </w:r>
          </w:p>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Arial"/>
                <w:color w:val="000000"/>
                <w:lang w:val="es-MX" w:eastAsia="es-MX"/>
              </w:rPr>
            </w:pPr>
          </w:p>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Arial"/>
                <w:color w:val="000000"/>
                <w:lang w:val="es-MX" w:eastAsia="es-MX"/>
              </w:rPr>
            </w:pPr>
            <w:r>
              <w:rPr>
                <w:rFonts w:ascii="Arial Narrow" w:hAnsi="Arial Narrow" w:cs="Arial"/>
                <w:color w:val="000000"/>
                <w:sz w:val="22"/>
                <w:szCs w:val="22"/>
                <w:lang w:val="es-MX" w:eastAsia="es-MX"/>
              </w:rPr>
              <w:t>3.-</w:t>
            </w:r>
            <w:r w:rsidRPr="00665262">
              <w:rPr>
                <w:sz w:val="20"/>
                <w:szCs w:val="20"/>
                <w:lang w:val="es-MX"/>
              </w:rPr>
              <w:t xml:space="preserve"> Formato bajo protesta de decir verdad de entrega de documentación ( F1)</w:t>
            </w:r>
          </w:p>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Arial"/>
                <w:color w:val="000000"/>
                <w:lang w:val="es-MX" w:eastAsia="es-MX"/>
              </w:rPr>
            </w:pPr>
            <w:r>
              <w:rPr>
                <w:rFonts w:ascii="Arial Narrow" w:hAnsi="Arial Narrow" w:cs="Arial"/>
                <w:color w:val="000000"/>
                <w:sz w:val="22"/>
                <w:szCs w:val="22"/>
                <w:lang w:val="es-MX" w:eastAsia="es-MX"/>
              </w:rPr>
              <w:t>4.-</w:t>
            </w:r>
            <w:r w:rsidRPr="00665262">
              <w:rPr>
                <w:sz w:val="20"/>
                <w:szCs w:val="20"/>
                <w:lang w:val="es-MX"/>
              </w:rPr>
              <w:t xml:space="preserve"> Formato de solicitud de registro al programa debidamente </w:t>
            </w:r>
            <w:proofErr w:type="spellStart"/>
            <w:r w:rsidRPr="00665262">
              <w:rPr>
                <w:sz w:val="20"/>
                <w:szCs w:val="20"/>
                <w:lang w:val="es-MX"/>
              </w:rPr>
              <w:t>requisitado</w:t>
            </w:r>
            <w:proofErr w:type="spellEnd"/>
            <w:r w:rsidRPr="00665262">
              <w:rPr>
                <w:sz w:val="20"/>
                <w:szCs w:val="20"/>
                <w:lang w:val="es-MX"/>
              </w:rPr>
              <w:t xml:space="preserve"> y firmado por todos los integrantes del </w:t>
            </w:r>
            <w:proofErr w:type="gramStart"/>
            <w:r w:rsidRPr="00665262">
              <w:rPr>
                <w:sz w:val="20"/>
                <w:szCs w:val="20"/>
                <w:lang w:val="es-MX"/>
              </w:rPr>
              <w:t>grupo(</w:t>
            </w:r>
            <w:proofErr w:type="gramEnd"/>
            <w:r w:rsidRPr="00665262">
              <w:rPr>
                <w:sz w:val="20"/>
                <w:szCs w:val="20"/>
                <w:lang w:val="es-MX"/>
              </w:rPr>
              <w:t>F2).</w:t>
            </w:r>
          </w:p>
          <w:p w:rsidR="003209FB" w:rsidRPr="00665262"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MX"/>
              </w:rPr>
            </w:pPr>
            <w:r>
              <w:rPr>
                <w:rFonts w:ascii="Arial Narrow" w:hAnsi="Arial Narrow" w:cs="Arial"/>
                <w:color w:val="000000"/>
                <w:sz w:val="22"/>
                <w:szCs w:val="22"/>
                <w:lang w:val="es-MX" w:eastAsia="es-MX"/>
              </w:rPr>
              <w:t xml:space="preserve">5.- </w:t>
            </w:r>
            <w:r w:rsidRPr="00665262">
              <w:rPr>
                <w:sz w:val="20"/>
                <w:szCs w:val="20"/>
                <w:lang w:val="es-MX"/>
              </w:rPr>
              <w:t xml:space="preserve">Formato bajo protesta de decir verdad por beneficio de otra Institución Gubernamental y/o Privada Local y/o </w:t>
            </w:r>
            <w:proofErr w:type="gramStart"/>
            <w:r w:rsidRPr="00665262">
              <w:rPr>
                <w:sz w:val="20"/>
                <w:szCs w:val="20"/>
                <w:lang w:val="es-MX"/>
              </w:rPr>
              <w:t>Federal(</w:t>
            </w:r>
            <w:proofErr w:type="gramEnd"/>
            <w:r w:rsidRPr="00665262">
              <w:rPr>
                <w:sz w:val="20"/>
                <w:szCs w:val="20"/>
                <w:lang w:val="es-MX"/>
              </w:rPr>
              <w:t>F3).</w:t>
            </w:r>
          </w:p>
          <w:p w:rsidR="003209FB" w:rsidRPr="00665262"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MX"/>
              </w:rPr>
            </w:pPr>
            <w:r w:rsidRPr="00665262">
              <w:rPr>
                <w:sz w:val="20"/>
                <w:szCs w:val="20"/>
                <w:lang w:val="es-MX"/>
              </w:rPr>
              <w:t>6.- Formato de NO adeudo bajo protesta de decir verdad (F4).</w:t>
            </w:r>
          </w:p>
          <w:p w:rsidR="003209FB" w:rsidRPr="00665262"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MX"/>
              </w:rPr>
            </w:pPr>
            <w:r w:rsidRPr="00665262">
              <w:rPr>
                <w:sz w:val="20"/>
                <w:szCs w:val="20"/>
                <w:lang w:val="es-MX"/>
              </w:rPr>
              <w:t>7.- Formato descriptivo del Proyecto (F5)</w:t>
            </w:r>
          </w:p>
          <w:p w:rsidR="003209FB" w:rsidRPr="00665262"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MX"/>
              </w:rPr>
            </w:pPr>
            <w:r w:rsidRPr="00665262">
              <w:rPr>
                <w:sz w:val="20"/>
                <w:szCs w:val="20"/>
                <w:lang w:val="es-MX"/>
              </w:rPr>
              <w:t xml:space="preserve">8.- Formato de Acta de asamblea debidamente </w:t>
            </w:r>
            <w:proofErr w:type="spellStart"/>
            <w:r w:rsidRPr="00665262">
              <w:rPr>
                <w:sz w:val="20"/>
                <w:szCs w:val="20"/>
                <w:lang w:val="es-MX"/>
              </w:rPr>
              <w:t>requisitado</w:t>
            </w:r>
            <w:proofErr w:type="spellEnd"/>
            <w:r w:rsidRPr="00665262">
              <w:rPr>
                <w:sz w:val="20"/>
                <w:szCs w:val="20"/>
                <w:lang w:val="es-MX"/>
              </w:rPr>
              <w:t xml:space="preserve"> mediante la cual se constituye el grupo de trabajo, rubricada en todas sus hojas y firmada al calce por todas y todos los participantes que en ella </w:t>
            </w:r>
            <w:proofErr w:type="gramStart"/>
            <w:r w:rsidRPr="00665262">
              <w:rPr>
                <w:sz w:val="20"/>
                <w:szCs w:val="20"/>
                <w:lang w:val="es-MX"/>
              </w:rPr>
              <w:t>intervienen(</w:t>
            </w:r>
            <w:proofErr w:type="gramEnd"/>
            <w:r w:rsidRPr="00665262">
              <w:rPr>
                <w:sz w:val="20"/>
                <w:szCs w:val="20"/>
                <w:lang w:val="es-MX"/>
              </w:rPr>
              <w:t>F6).</w:t>
            </w:r>
          </w:p>
          <w:p w:rsidR="003209FB" w:rsidRPr="00665262"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MX"/>
              </w:rPr>
            </w:pPr>
            <w:r w:rsidRPr="00665262">
              <w:rPr>
                <w:sz w:val="20"/>
                <w:szCs w:val="20"/>
                <w:lang w:val="es-MX"/>
              </w:rPr>
              <w:t>9.- Formato de Manifiesto por escrito firmado por todos los integrantes del grupo de trabajo, en el que se designa al responsable de recibir el apoyo económico asignado. Para lo cual deberán integrar copia legible de credencial de elector, comprobante de domicilio con una antigüedad no mayor a dos meses y CURP (F7).</w:t>
            </w:r>
          </w:p>
          <w:p w:rsidR="003209FB" w:rsidRPr="00665262"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MX"/>
              </w:rPr>
            </w:pPr>
            <w:r w:rsidRPr="00665262">
              <w:rPr>
                <w:sz w:val="20"/>
                <w:szCs w:val="20"/>
                <w:lang w:val="es-MX"/>
              </w:rPr>
              <w:t xml:space="preserve">10.- Los grupos de trabajo, en los casos que así lo requieran o lo determine el Comité Interno del </w:t>
            </w:r>
            <w:proofErr w:type="gramStart"/>
            <w:r w:rsidRPr="00665262">
              <w:rPr>
                <w:sz w:val="20"/>
                <w:szCs w:val="20"/>
                <w:lang w:val="es-MX"/>
              </w:rPr>
              <w:t>Programa ,</w:t>
            </w:r>
            <w:proofErr w:type="gramEnd"/>
            <w:r w:rsidRPr="00665262">
              <w:rPr>
                <w:sz w:val="20"/>
                <w:szCs w:val="20"/>
                <w:lang w:val="es-MX"/>
              </w:rPr>
              <w:t xml:space="preserve"> deberán presentar las autorizaciones, permisos, anuencias, licencias, etc. de las Autoridades, vecinos o Instancias competentes, o en su caso las solicitudes correspondientes.</w:t>
            </w:r>
          </w:p>
          <w:p w:rsidR="003209FB" w:rsidRPr="00665262"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MX"/>
              </w:rPr>
            </w:pPr>
            <w:r w:rsidRPr="00665262">
              <w:rPr>
                <w:sz w:val="20"/>
                <w:szCs w:val="20"/>
                <w:lang w:val="es-MX"/>
              </w:rPr>
              <w:t>11.- Formato de conocimiento del contenido la Ley de Protección de Datos Personales de la Ciudad de México, Ley de Transparencia, Acceso a la Información Pública y Rendición de cuentas de la Ciudad de México, Ley Federal de Protección de Datos Personales en posesión de particulares y demás ordenamientos aplicables firmado por cada uno de los Integrantes (F8).</w:t>
            </w:r>
          </w:p>
          <w:p w:rsidR="003209FB" w:rsidRPr="00FE3C4F"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Arial"/>
                <w:color w:val="000000"/>
                <w:lang w:val="es-MX" w:eastAsia="es-MX"/>
              </w:rPr>
            </w:pPr>
            <w:r w:rsidRPr="00665262">
              <w:rPr>
                <w:sz w:val="20"/>
                <w:szCs w:val="20"/>
                <w:lang w:val="es-MX"/>
              </w:rPr>
              <w:t>12.- Los demás requisitos adicionales o especificaciones particulares que señalen las presentes Reglas de Operación o acuerdo del Comité Interno del Programa.</w:t>
            </w:r>
          </w:p>
        </w:tc>
      </w:tr>
      <w:tr w:rsidR="003209FB" w:rsidRPr="00F21BA3" w:rsidTr="006F0AE2">
        <w:tc>
          <w:tcPr>
            <w:tcW w:w="0" w:type="auto"/>
            <w:gridSpan w:val="2"/>
            <w:shd w:val="clear" w:color="auto" w:fill="BFBFBF"/>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3"/>
              <w:jc w:val="both"/>
              <w:rPr>
                <w:rFonts w:ascii="Arial Narrow" w:eastAsia="Times New Roman" w:hAnsi="Arial Narrow"/>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 xml:space="preserve">Pasos que el ciudadano debe seguir para realizar </w:t>
            </w:r>
            <w:r w:rsidRPr="00F21BA3">
              <w:rPr>
                <w:rFonts w:ascii="Arial Narrow" w:eastAsia="Times New Roman" w:hAnsi="Arial Narrow" w:cs="Arial"/>
                <w:b/>
                <w:sz w:val="22"/>
                <w:szCs w:val="22"/>
                <w:bdr w:val="none" w:sz="0" w:space="0" w:color="auto"/>
                <w:shd w:val="clear" w:color="auto" w:fill="BFBFBF"/>
                <w:lang w:val="es-ES" w:eastAsia="es-ES"/>
              </w:rPr>
              <w:t>el</w:t>
            </w:r>
            <w:r w:rsidRPr="00F21BA3">
              <w:rPr>
                <w:rFonts w:ascii="Arial Narrow" w:eastAsia="Times New Roman" w:hAnsi="Arial Narrow" w:cs="Arial"/>
                <w:b/>
                <w:sz w:val="22"/>
                <w:szCs w:val="22"/>
                <w:bdr w:val="none" w:sz="0" w:space="0" w:color="auto"/>
                <w:lang w:val="es-ES" w:eastAsia="es-ES"/>
              </w:rPr>
              <w:t xml:space="preserve"> trámite. (Procedimiento)</w:t>
            </w:r>
          </w:p>
        </w:tc>
      </w:tr>
      <w:tr w:rsidR="003209FB" w:rsidRPr="00DD6C75" w:rsidTr="006F0AE2">
        <w:trPr>
          <w:trHeight w:val="1264"/>
        </w:trPr>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lastRenderedPageBreak/>
              <w:t>Paso-numero</w:t>
            </w:r>
          </w:p>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Actor</w:t>
            </w:r>
            <w:r>
              <w:rPr>
                <w:rFonts w:ascii="Arial Narrow" w:eastAsia="Times New Roman" w:hAnsi="Arial Narrow" w:cs="Arial"/>
                <w:b/>
                <w:sz w:val="22"/>
                <w:szCs w:val="22"/>
                <w:bdr w:val="none" w:sz="0" w:space="0" w:color="auto"/>
                <w:lang w:val="es-ES" w:eastAsia="es-ES"/>
              </w:rPr>
              <w:t xml:space="preserve"> (ciudadano, servidor público, </w:t>
            </w:r>
            <w:proofErr w:type="spellStart"/>
            <w:r>
              <w:rPr>
                <w:rFonts w:ascii="Arial Narrow" w:eastAsia="Times New Roman" w:hAnsi="Arial Narrow" w:cs="Arial"/>
                <w:b/>
                <w:sz w:val="22"/>
                <w:szCs w:val="22"/>
                <w:bdr w:val="none" w:sz="0" w:space="0" w:color="auto"/>
                <w:lang w:val="es-ES" w:eastAsia="es-ES"/>
              </w:rPr>
              <w:t>call</w:t>
            </w:r>
            <w:proofErr w:type="spellEnd"/>
            <w:r>
              <w:rPr>
                <w:rFonts w:ascii="Arial Narrow" w:eastAsia="Times New Roman" w:hAnsi="Arial Narrow" w:cs="Arial"/>
                <w:b/>
                <w:sz w:val="22"/>
                <w:szCs w:val="22"/>
                <w:bdr w:val="none" w:sz="0" w:space="0" w:color="auto"/>
                <w:lang w:val="es-ES" w:eastAsia="es-ES"/>
              </w:rPr>
              <w:t xml:space="preserve"> center)</w:t>
            </w:r>
          </w:p>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Acción</w:t>
            </w:r>
          </w:p>
        </w:tc>
        <w:tc>
          <w:tcPr>
            <w:tcW w:w="0" w:type="auto"/>
          </w:tcPr>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dr w:val="none" w:sz="0" w:space="0" w:color="auto"/>
                <w:lang w:val="es-ES" w:eastAsia="es-ES"/>
              </w:rPr>
            </w:pPr>
            <w:r>
              <w:rPr>
                <w:rFonts w:ascii="Arial Narrow" w:eastAsia="Times New Roman" w:hAnsi="Arial Narrow" w:cs="Arial"/>
                <w:sz w:val="22"/>
                <w:szCs w:val="22"/>
                <w:bdr w:val="none" w:sz="0" w:space="0" w:color="auto"/>
                <w:lang w:val="es-ES" w:eastAsia="es-ES"/>
              </w:rPr>
              <w:t>PASO 1: CIUDADANO</w:t>
            </w:r>
          </w:p>
          <w:p w:rsidR="003209FB" w:rsidRPr="000E4042" w:rsidRDefault="003209FB" w:rsidP="006F0AE2">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sz w:val="22"/>
                <w:szCs w:val="22"/>
                <w:bdr w:val="none" w:sz="0" w:space="0" w:color="auto"/>
                <w:lang w:val="es-ES"/>
              </w:rPr>
            </w:pPr>
            <w:r>
              <w:rPr>
                <w:rFonts w:ascii="Arial Narrow" w:eastAsia="Times New Roman" w:hAnsi="Arial Narrow" w:cs="Arial"/>
                <w:sz w:val="22"/>
                <w:szCs w:val="22"/>
                <w:bdr w:val="none" w:sz="0" w:space="0" w:color="auto"/>
                <w:lang w:val="es-ES"/>
              </w:rPr>
              <w:t xml:space="preserve">Reunirse en </w:t>
            </w:r>
            <w:proofErr w:type="spellStart"/>
            <w:r>
              <w:rPr>
                <w:rFonts w:ascii="Arial Narrow" w:eastAsia="Times New Roman" w:hAnsi="Arial Narrow" w:cs="Arial"/>
                <w:sz w:val="22"/>
                <w:szCs w:val="22"/>
                <w:bdr w:val="none" w:sz="0" w:space="0" w:color="auto"/>
                <w:lang w:val="es-ES"/>
              </w:rPr>
              <w:t>en</w:t>
            </w:r>
            <w:proofErr w:type="spellEnd"/>
            <w:r>
              <w:rPr>
                <w:rFonts w:ascii="Arial Narrow" w:eastAsia="Times New Roman" w:hAnsi="Arial Narrow" w:cs="Arial"/>
                <w:sz w:val="22"/>
                <w:szCs w:val="22"/>
                <w:bdr w:val="none" w:sz="0" w:space="0" w:color="auto"/>
                <w:lang w:val="es-ES"/>
              </w:rPr>
              <w:t xml:space="preserve"> un grupo de 5 personas  con los requisitos del programa y solicitar su ingreso al mismo en las fechas indicadas </w:t>
            </w:r>
          </w:p>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color w:val="00B050"/>
                <w:bdr w:val="none" w:sz="0" w:space="0" w:color="auto"/>
                <w:lang w:val="es-ES" w:eastAsia="es-ES"/>
              </w:rPr>
            </w:pPr>
            <w:r>
              <w:rPr>
                <w:rFonts w:ascii="Arial Narrow" w:eastAsia="Times New Roman" w:hAnsi="Arial Narrow" w:cs="Arial"/>
                <w:sz w:val="22"/>
                <w:szCs w:val="22"/>
                <w:bdr w:val="none" w:sz="0" w:space="0" w:color="auto"/>
                <w:lang w:val="es-ES" w:eastAsia="es-ES"/>
              </w:rPr>
              <w:t xml:space="preserve">PASO 2: SERVIDOR PÚBLICO </w:t>
            </w:r>
          </w:p>
          <w:p w:rsidR="003209FB" w:rsidRDefault="003209FB" w:rsidP="006F0AE2">
            <w:pPr>
              <w:pStyle w:val="Default"/>
              <w:jc w:val="both"/>
            </w:pPr>
            <w:r>
              <w:rPr>
                <w:sz w:val="20"/>
                <w:szCs w:val="20"/>
              </w:rPr>
              <w:t xml:space="preserve">Revisión, Análisis y valoración de solicitudes. </w:t>
            </w:r>
          </w:p>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color w:val="00B050"/>
                <w:bdr w:val="none" w:sz="0" w:space="0" w:color="auto"/>
                <w:lang w:val="es-ES" w:eastAsia="es-ES"/>
              </w:rPr>
            </w:pPr>
          </w:p>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color w:val="00B050"/>
                <w:bdr w:val="none" w:sz="0" w:space="0" w:color="auto"/>
                <w:lang w:val="es-ES" w:eastAsia="es-ES"/>
              </w:rPr>
            </w:pPr>
          </w:p>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color w:val="00B050"/>
                <w:bdr w:val="none" w:sz="0" w:space="0" w:color="auto"/>
                <w:lang w:val="es-ES" w:eastAsia="es-ES"/>
              </w:rPr>
            </w:pPr>
          </w:p>
          <w:p w:rsidR="003209FB" w:rsidRPr="00050C4A"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dr w:val="none" w:sz="0" w:space="0" w:color="auto"/>
                <w:lang w:val="es-ES" w:eastAsia="es-ES"/>
              </w:rPr>
            </w:pPr>
            <w:r w:rsidRPr="00050C4A">
              <w:rPr>
                <w:rFonts w:ascii="Arial Narrow" w:eastAsia="Times New Roman" w:hAnsi="Arial Narrow" w:cs="Arial"/>
                <w:sz w:val="22"/>
                <w:szCs w:val="22"/>
                <w:bdr w:val="none" w:sz="0" w:space="0" w:color="auto"/>
                <w:lang w:val="es-ES" w:eastAsia="es-ES"/>
              </w:rPr>
              <w:t>PASO 3 el Servidor público notifica de forma personal al solicitante el resultado de la solicitud ( aprobación o negación del apoyo)</w:t>
            </w:r>
          </w:p>
          <w:p w:rsidR="003209FB" w:rsidRPr="00050C4A"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dr w:val="none" w:sz="0" w:space="0" w:color="auto"/>
                <w:lang w:val="es-ES" w:eastAsia="es-ES"/>
              </w:rPr>
            </w:pPr>
          </w:p>
          <w:p w:rsidR="003209FB" w:rsidRPr="003C2EB5"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color w:val="00B050"/>
                <w:bdr w:val="none" w:sz="0" w:space="0" w:color="auto"/>
                <w:lang w:val="es-ES" w:eastAsia="es-ES"/>
              </w:rPr>
            </w:pPr>
            <w:r w:rsidRPr="00050C4A">
              <w:rPr>
                <w:rFonts w:ascii="Arial Narrow" w:eastAsia="Times New Roman" w:hAnsi="Arial Narrow" w:cs="Arial"/>
                <w:sz w:val="22"/>
                <w:szCs w:val="22"/>
                <w:bdr w:val="none" w:sz="0" w:space="0" w:color="auto"/>
                <w:lang w:val="es-ES" w:eastAsia="es-ES"/>
              </w:rPr>
              <w:t>PASO 4 El ciudadano en caso de ser beneficiado  recibe el apoyo</w:t>
            </w:r>
            <w:r>
              <w:rPr>
                <w:rFonts w:ascii="Arial Narrow" w:eastAsia="Times New Roman" w:hAnsi="Arial Narrow" w:cs="Arial"/>
                <w:color w:val="00B050"/>
                <w:sz w:val="22"/>
                <w:szCs w:val="22"/>
                <w:bdr w:val="none" w:sz="0" w:space="0" w:color="auto"/>
                <w:lang w:val="es-ES" w:eastAsia="es-ES"/>
              </w:rPr>
              <w:t>.</w:t>
            </w:r>
          </w:p>
          <w:p w:rsidR="003209FB" w:rsidRPr="003C2EB5"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color w:val="00B050"/>
                <w:bdr w:val="none" w:sz="0" w:space="0" w:color="auto"/>
                <w:lang w:val="es-ES" w:eastAsia="es-ES"/>
              </w:rPr>
            </w:pPr>
          </w:p>
          <w:p w:rsidR="003209FB" w:rsidRPr="000E4042"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dr w:val="none" w:sz="0" w:space="0" w:color="auto"/>
                <w:lang w:val="es-ES"/>
              </w:rPr>
            </w:pPr>
          </w:p>
        </w:tc>
      </w:tr>
      <w:tr w:rsidR="003209FB" w:rsidRPr="00F96C88" w:rsidTr="006F0AE2">
        <w:tc>
          <w:tcPr>
            <w:tcW w:w="0" w:type="auto"/>
            <w:gridSpan w:val="2"/>
            <w:shd w:val="clear" w:color="auto" w:fill="BFBFBF"/>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b/>
                <w:bdr w:val="none" w:sz="0" w:space="0" w:color="auto"/>
                <w:lang w:val="es-ES" w:eastAsia="es-ES"/>
              </w:rPr>
            </w:pPr>
            <w:r w:rsidRPr="00F21BA3">
              <w:rPr>
                <w:rFonts w:ascii="Arial Narrow" w:eastAsia="Times New Roman" w:hAnsi="Arial Narrow"/>
                <w:b/>
                <w:sz w:val="22"/>
                <w:szCs w:val="22"/>
                <w:bdr w:val="none" w:sz="0" w:space="0" w:color="auto"/>
                <w:lang w:val="es-ES" w:eastAsia="es-ES"/>
              </w:rPr>
              <w:t>INFORMACIÓN JURÍDICA</w:t>
            </w:r>
          </w:p>
        </w:tc>
      </w:tr>
      <w:tr w:rsidR="003209FB" w:rsidRPr="00DD6C75" w:rsidTr="006F0AE2">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Plazo máximo de respuesta</w:t>
            </w:r>
            <w:r>
              <w:rPr>
                <w:rFonts w:ascii="Arial Narrow" w:eastAsia="Times New Roman" w:hAnsi="Arial Narrow" w:cs="Arial"/>
                <w:b/>
                <w:sz w:val="22"/>
                <w:szCs w:val="22"/>
                <w:bdr w:val="none" w:sz="0" w:space="0" w:color="auto"/>
                <w:lang w:val="es-ES" w:eastAsia="es-ES"/>
              </w:rPr>
              <w:t xml:space="preserve"> (El establecido por Ley o en su defecto el que se tenga sin exceder de 40 días hábiles)</w:t>
            </w:r>
          </w:p>
        </w:tc>
        <w:tc>
          <w:tcPr>
            <w:tcW w:w="0" w:type="auto"/>
          </w:tcPr>
          <w:p w:rsidR="003209FB" w:rsidRDefault="003209FB" w:rsidP="006F0AE2"/>
          <w:p w:rsidR="003209FB" w:rsidRPr="00050C4A" w:rsidRDefault="003209FB" w:rsidP="006F0AE2">
            <w:pPr>
              <w:rPr>
                <w:lang w:val="es-MX"/>
              </w:rPr>
            </w:pPr>
            <w:r w:rsidRPr="00050C4A">
              <w:rPr>
                <w:lang w:val="es-MX"/>
              </w:rPr>
              <w:t>En las fechas establecidas en el programa</w:t>
            </w:r>
          </w:p>
          <w:p w:rsidR="003209FB" w:rsidRPr="003C2EB5" w:rsidRDefault="003209FB" w:rsidP="006F0AE2">
            <w:pPr>
              <w:rPr>
                <w:lang w:val="es-MX"/>
              </w:rPr>
            </w:pPr>
          </w:p>
          <w:p w:rsidR="003209FB" w:rsidRPr="003C2EB5" w:rsidRDefault="003209FB" w:rsidP="006F0AE2">
            <w:pPr>
              <w:rPr>
                <w:lang w:val="es-MX"/>
              </w:rPr>
            </w:pPr>
          </w:p>
          <w:p w:rsidR="003209FB" w:rsidRPr="00F96C88"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dr w:val="none" w:sz="0" w:space="0" w:color="auto"/>
                <w:lang w:val="es-ES" w:eastAsia="es-ES"/>
              </w:rPr>
            </w:pPr>
          </w:p>
        </w:tc>
      </w:tr>
      <w:tr w:rsidR="003209FB" w:rsidRPr="00FC7786" w:rsidTr="006F0AE2">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Consecuencias del Silencio de la Autoridad</w:t>
            </w:r>
            <w:r>
              <w:rPr>
                <w:rFonts w:ascii="Arial Narrow" w:eastAsia="Times New Roman" w:hAnsi="Arial Narrow" w:cs="Arial"/>
                <w:b/>
                <w:sz w:val="22"/>
                <w:szCs w:val="22"/>
                <w:bdr w:val="none" w:sz="0" w:space="0" w:color="auto"/>
                <w:lang w:val="es-ES" w:eastAsia="es-ES"/>
              </w:rPr>
              <w:t xml:space="preserve"> (Afirmativa o Negativa ficta- En servicios regularmente no aplica)</w:t>
            </w:r>
          </w:p>
        </w:tc>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Times New Roman" w:hAnsi="Arial Narrow" w:cs="Arial"/>
                <w:bdr w:val="none" w:sz="0" w:space="0" w:color="auto"/>
                <w:lang w:val="es-ES" w:eastAsia="es-ES"/>
              </w:rPr>
            </w:pPr>
            <w:r>
              <w:rPr>
                <w:rFonts w:ascii="Arial Narrow" w:eastAsia="Times New Roman" w:hAnsi="Arial Narrow" w:cs="Arial"/>
                <w:bdr w:val="none" w:sz="0" w:space="0" w:color="auto"/>
                <w:lang w:val="es-ES" w:eastAsia="es-ES"/>
              </w:rPr>
              <w:t xml:space="preserve">No aplica </w:t>
            </w:r>
          </w:p>
        </w:tc>
      </w:tr>
      <w:tr w:rsidR="003209FB" w:rsidRPr="003C2EB5" w:rsidTr="006F0AE2">
        <w:tc>
          <w:tcPr>
            <w:tcW w:w="0" w:type="auto"/>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eastAsia="Times New Roman" w:hAnsi="Arial Narrow" w:cs="Arial"/>
                <w:b/>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Fundamento(s) Jurídico(s)</w:t>
            </w:r>
          </w:p>
        </w:tc>
        <w:tc>
          <w:tcPr>
            <w:tcW w:w="0" w:type="auto"/>
          </w:tcPr>
          <w:p w:rsidR="003209FB" w:rsidRPr="003C2EB5" w:rsidRDefault="003209FB" w:rsidP="006F0AE2">
            <w:pPr>
              <w:pStyle w:val="Encabezado"/>
              <w:tabs>
                <w:tab w:val="clear" w:pos="4252"/>
                <w:tab w:val="left" w:pos="284"/>
                <w:tab w:val="left" w:pos="567"/>
                <w:tab w:val="left" w:pos="709"/>
                <w:tab w:val="left" w:pos="3544"/>
                <w:tab w:val="left" w:pos="4962"/>
              </w:tabs>
              <w:rPr>
                <w:rFonts w:ascii="Arial Narrow" w:hAnsi="Arial Narrow" w:cs="Arial"/>
                <w:color w:val="00B050"/>
                <w:sz w:val="22"/>
                <w:szCs w:val="22"/>
                <w:lang w:val="es-MX"/>
              </w:rPr>
            </w:pPr>
          </w:p>
          <w:p w:rsidR="003209FB" w:rsidRPr="001960D5" w:rsidRDefault="003209FB" w:rsidP="006F0AE2">
            <w:pPr>
              <w:pStyle w:val="Encabezado"/>
              <w:tabs>
                <w:tab w:val="clear" w:pos="4252"/>
                <w:tab w:val="left" w:pos="284"/>
                <w:tab w:val="left" w:pos="567"/>
                <w:tab w:val="left" w:pos="709"/>
                <w:tab w:val="left" w:pos="3544"/>
                <w:tab w:val="left" w:pos="4962"/>
              </w:tabs>
              <w:rPr>
                <w:rFonts w:ascii="Arial Narrow" w:hAnsi="Arial Narrow" w:cs="Arial"/>
                <w:sz w:val="22"/>
                <w:szCs w:val="22"/>
                <w:lang w:val="es-MX"/>
              </w:rPr>
            </w:pPr>
            <w:r>
              <w:rPr>
                <w:sz w:val="20"/>
                <w:szCs w:val="20"/>
              </w:rPr>
              <w:t>122, apartado C, base segunda de la Constituci</w:t>
            </w:r>
            <w:r>
              <w:rPr>
                <w:sz w:val="20"/>
                <w:szCs w:val="20"/>
              </w:rPr>
              <w:t>ó</w:t>
            </w:r>
            <w:r>
              <w:rPr>
                <w:sz w:val="20"/>
                <w:szCs w:val="20"/>
              </w:rPr>
              <w:t>n Pol</w:t>
            </w:r>
            <w:r>
              <w:rPr>
                <w:sz w:val="20"/>
                <w:szCs w:val="20"/>
              </w:rPr>
              <w:t>í</w:t>
            </w:r>
            <w:r>
              <w:rPr>
                <w:sz w:val="20"/>
                <w:szCs w:val="20"/>
              </w:rPr>
              <w:t>tica de los Estados Unidos Mexicanos, 35 fracci</w:t>
            </w:r>
            <w:r>
              <w:rPr>
                <w:sz w:val="20"/>
                <w:szCs w:val="20"/>
              </w:rPr>
              <w:t>ó</w:t>
            </w:r>
            <w:r>
              <w:rPr>
                <w:sz w:val="20"/>
                <w:szCs w:val="20"/>
              </w:rPr>
              <w:t>n XIV de la Ley Org</w:t>
            </w:r>
            <w:r>
              <w:rPr>
                <w:sz w:val="20"/>
                <w:szCs w:val="20"/>
              </w:rPr>
              <w:t>á</w:t>
            </w:r>
            <w:r>
              <w:rPr>
                <w:sz w:val="20"/>
                <w:szCs w:val="20"/>
              </w:rPr>
              <w:t>nica de la Administraci</w:t>
            </w:r>
            <w:r>
              <w:rPr>
                <w:sz w:val="20"/>
                <w:szCs w:val="20"/>
              </w:rPr>
              <w:t>ó</w:t>
            </w:r>
            <w:r>
              <w:rPr>
                <w:sz w:val="20"/>
                <w:szCs w:val="20"/>
              </w:rPr>
              <w:t>n Publica de la Ciudad de M</w:t>
            </w:r>
            <w:r>
              <w:rPr>
                <w:sz w:val="20"/>
                <w:szCs w:val="20"/>
              </w:rPr>
              <w:t>é</w:t>
            </w:r>
            <w:r>
              <w:rPr>
                <w:sz w:val="20"/>
                <w:szCs w:val="20"/>
              </w:rPr>
              <w:t>xico, 6 y 11 de la Ley de Procedimiento Administrativo de la Ciudad de M</w:t>
            </w:r>
            <w:r>
              <w:rPr>
                <w:sz w:val="20"/>
                <w:szCs w:val="20"/>
              </w:rPr>
              <w:t>é</w:t>
            </w:r>
            <w:r>
              <w:rPr>
                <w:sz w:val="20"/>
                <w:szCs w:val="20"/>
              </w:rPr>
              <w:t>xico ,6,32, 33 y 34 de la Ley de Desarrollo Social para el Distrito Federal , 20 y 48 de la Ley de Planeaci</w:t>
            </w:r>
            <w:r>
              <w:rPr>
                <w:sz w:val="20"/>
                <w:szCs w:val="20"/>
              </w:rPr>
              <w:t>ó</w:t>
            </w:r>
            <w:r>
              <w:rPr>
                <w:sz w:val="20"/>
                <w:szCs w:val="20"/>
              </w:rPr>
              <w:t>n del Desarrollo del Distrito Federal, 77,97 fracci</w:t>
            </w:r>
            <w:r>
              <w:rPr>
                <w:sz w:val="20"/>
                <w:szCs w:val="20"/>
              </w:rPr>
              <w:t>ó</w:t>
            </w:r>
            <w:r>
              <w:rPr>
                <w:sz w:val="20"/>
                <w:szCs w:val="20"/>
              </w:rPr>
              <w:t>n VIII ,101 y 102 de la Ley de Presupuesto y Gasto Eficiente de la Ciudad de M</w:t>
            </w:r>
            <w:r>
              <w:rPr>
                <w:sz w:val="20"/>
                <w:szCs w:val="20"/>
              </w:rPr>
              <w:t>é</w:t>
            </w:r>
            <w:r>
              <w:rPr>
                <w:sz w:val="20"/>
                <w:szCs w:val="20"/>
              </w:rPr>
              <w:t>xico 2016, , Decreto de Creaci</w:t>
            </w:r>
            <w:r>
              <w:rPr>
                <w:sz w:val="20"/>
                <w:szCs w:val="20"/>
              </w:rPr>
              <w:t>ó</w:t>
            </w:r>
            <w:r>
              <w:rPr>
                <w:sz w:val="20"/>
                <w:szCs w:val="20"/>
              </w:rPr>
              <w:t>n de la Autoridad de la Zona Patrimonio Mundial Natural y Cultural de la Humanidad en Xochimilco, Tl</w:t>
            </w:r>
            <w:r>
              <w:rPr>
                <w:sz w:val="20"/>
                <w:szCs w:val="20"/>
              </w:rPr>
              <w:t>á</w:t>
            </w:r>
            <w:r>
              <w:rPr>
                <w:sz w:val="20"/>
                <w:szCs w:val="20"/>
              </w:rPr>
              <w:t>huac y Milpa Alta y los art</w:t>
            </w:r>
            <w:r>
              <w:rPr>
                <w:sz w:val="20"/>
                <w:szCs w:val="20"/>
              </w:rPr>
              <w:t>í</w:t>
            </w:r>
            <w:r>
              <w:rPr>
                <w:sz w:val="20"/>
                <w:szCs w:val="20"/>
              </w:rPr>
              <w:t>culos 1</w:t>
            </w:r>
            <w:r>
              <w:rPr>
                <w:sz w:val="20"/>
                <w:szCs w:val="20"/>
              </w:rPr>
              <w:t>°</w:t>
            </w:r>
            <w:r>
              <w:rPr>
                <w:sz w:val="20"/>
                <w:szCs w:val="20"/>
              </w:rPr>
              <w:t>, p</w:t>
            </w:r>
            <w:r>
              <w:rPr>
                <w:sz w:val="20"/>
                <w:szCs w:val="20"/>
              </w:rPr>
              <w:t>á</w:t>
            </w:r>
            <w:r>
              <w:rPr>
                <w:sz w:val="20"/>
                <w:szCs w:val="20"/>
              </w:rPr>
              <w:t>rrafo tercero, 18 y noveno transitorio del Reglamento Interior de la Administraci</w:t>
            </w:r>
            <w:r>
              <w:rPr>
                <w:sz w:val="20"/>
                <w:szCs w:val="20"/>
              </w:rPr>
              <w:t>ó</w:t>
            </w:r>
            <w:r>
              <w:rPr>
                <w:sz w:val="20"/>
                <w:szCs w:val="20"/>
              </w:rPr>
              <w:t>n P</w:t>
            </w:r>
            <w:r>
              <w:rPr>
                <w:sz w:val="20"/>
                <w:szCs w:val="20"/>
              </w:rPr>
              <w:t>ú</w:t>
            </w:r>
            <w:r>
              <w:rPr>
                <w:sz w:val="20"/>
                <w:szCs w:val="20"/>
              </w:rPr>
              <w:t>blica de la Ciudad de M</w:t>
            </w:r>
            <w:r>
              <w:rPr>
                <w:sz w:val="20"/>
                <w:szCs w:val="20"/>
              </w:rPr>
              <w:t>é</w:t>
            </w:r>
            <w:r>
              <w:rPr>
                <w:sz w:val="20"/>
                <w:szCs w:val="20"/>
              </w:rPr>
              <w:t xml:space="preserve">xico, 50 y 51 del Reglamento de la Ley de Desarrollo Social para el Distrito Federal, </w:t>
            </w:r>
          </w:p>
        </w:tc>
      </w:tr>
      <w:tr w:rsidR="003209FB" w:rsidRPr="00F21BA3" w:rsidTr="006F0AE2">
        <w:tc>
          <w:tcPr>
            <w:tcW w:w="0" w:type="auto"/>
            <w:gridSpan w:val="2"/>
            <w:shd w:val="clear" w:color="auto" w:fill="BFBFBF"/>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3"/>
              <w:jc w:val="both"/>
              <w:rPr>
                <w:rFonts w:ascii="Arial Narrow" w:eastAsia="Times New Roman" w:hAnsi="Arial Narrow"/>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Grado de automatización</w:t>
            </w:r>
          </w:p>
        </w:tc>
      </w:tr>
      <w:tr w:rsidR="003209FB" w:rsidRPr="00DD6C75" w:rsidTr="006F0AE2">
        <w:tc>
          <w:tcPr>
            <w:tcW w:w="0" w:type="auto"/>
            <w:gridSpan w:val="2"/>
            <w:shd w:val="clear" w:color="auto" w:fill="auto"/>
          </w:tcPr>
          <w:p w:rsidR="003209FB" w:rsidRPr="00050C4A"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3"/>
              <w:jc w:val="both"/>
              <w:rPr>
                <w:rFonts w:ascii="Arial Narrow" w:eastAsia="Times New Roman" w:hAnsi="Arial Narrow"/>
                <w:bdr w:val="none" w:sz="0" w:space="0" w:color="auto"/>
                <w:lang w:val="es-ES" w:eastAsia="es-ES"/>
              </w:rPr>
            </w:pPr>
            <w:r w:rsidRPr="00050C4A">
              <w:rPr>
                <w:rFonts w:ascii="Arial Narrow" w:eastAsia="Times New Roman" w:hAnsi="Arial Narrow"/>
                <w:bdr w:val="none" w:sz="0" w:space="0" w:color="auto"/>
                <w:lang w:val="es-ES" w:eastAsia="es-ES"/>
              </w:rPr>
              <w:t>- Informativo (No se puede hacer en línea).</w:t>
            </w:r>
          </w:p>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3"/>
              <w:jc w:val="both"/>
              <w:rPr>
                <w:rFonts w:ascii="Arial Narrow" w:eastAsia="Times New Roman" w:hAnsi="Arial Narrow"/>
                <w:bdr w:val="none" w:sz="0" w:space="0" w:color="auto"/>
                <w:lang w:val="es-ES" w:eastAsia="es-ES"/>
              </w:rPr>
            </w:pPr>
          </w:p>
        </w:tc>
      </w:tr>
      <w:tr w:rsidR="003209FB" w:rsidRPr="00F21BA3" w:rsidTr="006F0AE2">
        <w:tc>
          <w:tcPr>
            <w:tcW w:w="0" w:type="auto"/>
            <w:gridSpan w:val="2"/>
            <w:shd w:val="clear" w:color="auto" w:fill="BFBFBF"/>
          </w:tcPr>
          <w:p w:rsidR="003209FB" w:rsidRPr="00F21BA3"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3"/>
              <w:jc w:val="both"/>
              <w:rPr>
                <w:rFonts w:ascii="Arial Narrow" w:eastAsia="Times New Roman" w:hAnsi="Arial Narrow"/>
                <w:bdr w:val="none" w:sz="0" w:space="0" w:color="auto"/>
                <w:lang w:val="es-ES" w:eastAsia="es-ES"/>
              </w:rPr>
            </w:pPr>
            <w:r w:rsidRPr="00F21BA3">
              <w:rPr>
                <w:rFonts w:ascii="Arial Narrow" w:eastAsia="Times New Roman" w:hAnsi="Arial Narrow" w:cs="Arial"/>
                <w:b/>
                <w:sz w:val="22"/>
                <w:szCs w:val="22"/>
                <w:bdr w:val="none" w:sz="0" w:space="0" w:color="auto"/>
                <w:lang w:val="es-ES" w:eastAsia="es-ES"/>
              </w:rPr>
              <w:t>Observaciones Generales</w:t>
            </w:r>
          </w:p>
        </w:tc>
      </w:tr>
      <w:tr w:rsidR="003209FB" w:rsidRPr="00DD6C75" w:rsidTr="006F0AE2">
        <w:tc>
          <w:tcPr>
            <w:tcW w:w="0" w:type="auto"/>
            <w:gridSpan w:val="2"/>
            <w:shd w:val="clear" w:color="auto" w:fill="auto"/>
          </w:tcPr>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MX"/>
              </w:rPr>
            </w:pPr>
            <w:r>
              <w:rPr>
                <w:sz w:val="20"/>
                <w:szCs w:val="20"/>
                <w:lang w:val="es-MX"/>
              </w:rPr>
              <w:t>La A.Z.P.</w:t>
            </w:r>
            <w:r w:rsidRPr="00665262">
              <w:rPr>
                <w:sz w:val="20"/>
                <w:szCs w:val="20"/>
                <w:lang w:val="es-MX"/>
              </w:rPr>
              <w:t xml:space="preserve"> tendrá a la vista del público los requisitos, derechos, obligaciones y procedimientos en apego a la normatividad aplicable, de conformidad con las presentes “Reglas de Operación del Programa para la preservación y difusión de la Zona Patrimonio en Xochimilco, Tláhuac y Milpa Alta.”, y estarán colocados a la vista del público en las oficinas ubicadas en Av. </w:t>
            </w:r>
            <w:r w:rsidRPr="00DD6C75">
              <w:rPr>
                <w:sz w:val="20"/>
                <w:szCs w:val="20"/>
                <w:lang w:val="es-MX"/>
              </w:rPr>
              <w:t xml:space="preserve">Año de Juárez #1900, Col. Quirino </w:t>
            </w:r>
            <w:r w:rsidRPr="00DD6C75">
              <w:rPr>
                <w:sz w:val="20"/>
                <w:szCs w:val="20"/>
                <w:lang w:val="es-MX"/>
              </w:rPr>
              <w:lastRenderedPageBreak/>
              <w:t xml:space="preserve">Mendoza, Pueblo de San Luis </w:t>
            </w:r>
            <w:proofErr w:type="spellStart"/>
            <w:r w:rsidRPr="00DD6C75">
              <w:rPr>
                <w:sz w:val="20"/>
                <w:szCs w:val="20"/>
                <w:lang w:val="es-MX"/>
              </w:rPr>
              <w:t>Tlaxialtemalco</w:t>
            </w:r>
            <w:proofErr w:type="spellEnd"/>
            <w:r w:rsidRPr="00DD6C75">
              <w:rPr>
                <w:sz w:val="20"/>
                <w:szCs w:val="20"/>
                <w:lang w:val="es-MX"/>
              </w:rPr>
              <w:t xml:space="preserve">, C.P. 16610, Delegación Xochimilco. </w:t>
            </w:r>
            <w:r w:rsidRPr="00665262">
              <w:rPr>
                <w:sz w:val="20"/>
                <w:szCs w:val="20"/>
                <w:lang w:val="es-MX"/>
              </w:rPr>
              <w:t>Además de ser publicados en la Gaceta Oficial de la Ciudad de México y en la página web oficial de la autoridad de la Zona Patrimonio Mundial Natural y Cultural de la Humanidad en Xochimilco, Tláhuac y Milpa Alta.</w:t>
            </w:r>
          </w:p>
          <w:p w:rsidR="003209FB"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MX"/>
              </w:rPr>
            </w:pPr>
          </w:p>
          <w:tbl>
            <w:tblPr>
              <w:tblW w:w="0" w:type="auto"/>
              <w:tblBorders>
                <w:top w:val="nil"/>
                <w:left w:val="nil"/>
                <w:bottom w:val="nil"/>
                <w:right w:val="nil"/>
              </w:tblBorders>
              <w:tblLook w:val="0000" w:firstRow="0" w:lastRow="0" w:firstColumn="0" w:lastColumn="0" w:noHBand="0" w:noVBand="0"/>
            </w:tblPr>
            <w:tblGrid>
              <w:gridCol w:w="3477"/>
              <w:gridCol w:w="3009"/>
              <w:gridCol w:w="2018"/>
            </w:tblGrid>
            <w:tr w:rsidR="003209FB" w:rsidRPr="003C2EB5" w:rsidTr="006F0AE2">
              <w:trPr>
                <w:trHeight w:val="246"/>
              </w:trPr>
              <w:tc>
                <w:tcPr>
                  <w:tcW w:w="0" w:type="auto"/>
                </w:tcPr>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r w:rsidRPr="00050C4A">
                    <w:rPr>
                      <w:color w:val="auto"/>
                      <w:sz w:val="20"/>
                      <w:szCs w:val="20"/>
                    </w:rPr>
                    <w:t>El Programa se regirá por el siguiente calendario para el ejercicio 20|7</w:t>
                  </w:r>
                </w:p>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r w:rsidRPr="00050C4A">
                    <w:rPr>
                      <w:color w:val="auto"/>
                      <w:sz w:val="20"/>
                      <w:szCs w:val="20"/>
                    </w:rPr>
                    <w:t>PASO, ETAPA, ETC</w:t>
                  </w:r>
                </w:p>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r w:rsidRPr="00050C4A">
                    <w:rPr>
                      <w:color w:val="auto"/>
                      <w:sz w:val="20"/>
                      <w:szCs w:val="20"/>
                    </w:rPr>
                    <w:t xml:space="preserve">Recepción de Solicitudes y Proyectos </w:t>
                  </w:r>
                </w:p>
              </w:tc>
              <w:tc>
                <w:tcPr>
                  <w:tcW w:w="0" w:type="auto"/>
                </w:tcPr>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r w:rsidRPr="00050C4A">
                    <w:rPr>
                      <w:color w:val="auto"/>
                      <w:sz w:val="20"/>
                      <w:szCs w:val="20"/>
                    </w:rPr>
                    <w:t>LUGAR DE ENTREGA</w:t>
                  </w:r>
                </w:p>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r w:rsidRPr="00050C4A">
                    <w:rPr>
                      <w:color w:val="auto"/>
                      <w:sz w:val="20"/>
                      <w:szCs w:val="20"/>
                    </w:rPr>
                    <w:t xml:space="preserve">Dirección de Infraestructura y Desarrollo de la Comunidad </w:t>
                  </w:r>
                </w:p>
              </w:tc>
              <w:tc>
                <w:tcPr>
                  <w:tcW w:w="0" w:type="auto"/>
                </w:tcPr>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r w:rsidRPr="00050C4A">
                    <w:rPr>
                      <w:color w:val="auto"/>
                      <w:sz w:val="20"/>
                      <w:szCs w:val="20"/>
                    </w:rPr>
                    <w:t>FECHAS</w:t>
                  </w:r>
                </w:p>
                <w:p w:rsidR="003209FB" w:rsidRPr="00050C4A" w:rsidRDefault="003209FB" w:rsidP="006F0AE2">
                  <w:pPr>
                    <w:pStyle w:val="Default"/>
                    <w:rPr>
                      <w:color w:val="auto"/>
                      <w:sz w:val="20"/>
                      <w:szCs w:val="20"/>
                    </w:rPr>
                  </w:pPr>
                </w:p>
                <w:p w:rsidR="003209FB" w:rsidRPr="00050C4A" w:rsidRDefault="003209FB" w:rsidP="006F0AE2">
                  <w:pPr>
                    <w:pStyle w:val="Default"/>
                    <w:rPr>
                      <w:color w:val="auto"/>
                      <w:sz w:val="20"/>
                      <w:szCs w:val="20"/>
                    </w:rPr>
                  </w:pPr>
                  <w:r w:rsidRPr="00050C4A">
                    <w:rPr>
                      <w:color w:val="auto"/>
                      <w:sz w:val="20"/>
                      <w:szCs w:val="20"/>
                    </w:rPr>
                    <w:t xml:space="preserve">01 de Febrero al 01 de marzo de 2017 </w:t>
                  </w:r>
                </w:p>
              </w:tc>
            </w:tr>
            <w:tr w:rsidR="003209FB" w:rsidRPr="003C2EB5" w:rsidTr="006F0AE2">
              <w:trPr>
                <w:trHeight w:val="246"/>
              </w:trPr>
              <w:tc>
                <w:tcPr>
                  <w:tcW w:w="0" w:type="auto"/>
                </w:tcPr>
                <w:p w:rsidR="003209FB" w:rsidRPr="003C2EB5" w:rsidRDefault="003209FB" w:rsidP="006F0AE2">
                  <w:pPr>
                    <w:pStyle w:val="Default"/>
                    <w:rPr>
                      <w:sz w:val="20"/>
                      <w:szCs w:val="20"/>
                    </w:rPr>
                  </w:pPr>
                  <w:r w:rsidRPr="003C2EB5">
                    <w:rPr>
                      <w:sz w:val="20"/>
                      <w:szCs w:val="20"/>
                    </w:rPr>
                    <w:t xml:space="preserve">Revisión, Análisis y valoración de solicitudes. </w:t>
                  </w:r>
                </w:p>
              </w:tc>
              <w:tc>
                <w:tcPr>
                  <w:tcW w:w="0" w:type="auto"/>
                </w:tcPr>
                <w:p w:rsidR="003209FB" w:rsidRPr="003C2EB5" w:rsidRDefault="003209FB" w:rsidP="006F0AE2">
                  <w:pPr>
                    <w:pStyle w:val="Default"/>
                    <w:rPr>
                      <w:sz w:val="20"/>
                      <w:szCs w:val="20"/>
                    </w:rPr>
                  </w:pPr>
                  <w:r w:rsidRPr="003C2EB5">
                    <w:rPr>
                      <w:sz w:val="20"/>
                      <w:szCs w:val="20"/>
                    </w:rPr>
                    <w:t xml:space="preserve">Dirección de Infraestructura y Desarrollo de la Comunidad </w:t>
                  </w:r>
                </w:p>
              </w:tc>
              <w:tc>
                <w:tcPr>
                  <w:tcW w:w="0" w:type="auto"/>
                </w:tcPr>
                <w:p w:rsidR="003209FB" w:rsidRPr="003C2EB5" w:rsidRDefault="003209FB" w:rsidP="006F0AE2">
                  <w:pPr>
                    <w:pStyle w:val="Default"/>
                    <w:rPr>
                      <w:sz w:val="20"/>
                      <w:szCs w:val="20"/>
                    </w:rPr>
                  </w:pPr>
                  <w:r w:rsidRPr="003C2EB5">
                    <w:rPr>
                      <w:sz w:val="20"/>
                      <w:szCs w:val="20"/>
                    </w:rPr>
                    <w:t xml:space="preserve">02 al 30 de Marzo de 2017 </w:t>
                  </w:r>
                </w:p>
              </w:tc>
            </w:tr>
            <w:tr w:rsidR="003209FB" w:rsidRPr="003C2EB5" w:rsidTr="006F0AE2">
              <w:trPr>
                <w:trHeight w:val="244"/>
              </w:trPr>
              <w:tc>
                <w:tcPr>
                  <w:tcW w:w="0" w:type="auto"/>
                </w:tcPr>
                <w:p w:rsidR="003209FB" w:rsidRPr="003C2EB5" w:rsidRDefault="003209FB" w:rsidP="006F0AE2">
                  <w:pPr>
                    <w:pStyle w:val="Default"/>
                    <w:rPr>
                      <w:sz w:val="20"/>
                      <w:szCs w:val="20"/>
                    </w:rPr>
                  </w:pPr>
                  <w:r w:rsidRPr="003C2EB5">
                    <w:rPr>
                      <w:sz w:val="20"/>
                      <w:szCs w:val="20"/>
                    </w:rPr>
                    <w:t xml:space="preserve">Valoración y aprobación de solicitudes. </w:t>
                  </w:r>
                </w:p>
              </w:tc>
              <w:tc>
                <w:tcPr>
                  <w:tcW w:w="0" w:type="auto"/>
                </w:tcPr>
                <w:p w:rsidR="003209FB" w:rsidRPr="003C2EB5" w:rsidRDefault="003209FB" w:rsidP="006F0AE2">
                  <w:pPr>
                    <w:pStyle w:val="Default"/>
                    <w:rPr>
                      <w:sz w:val="20"/>
                      <w:szCs w:val="20"/>
                    </w:rPr>
                  </w:pPr>
                  <w:r w:rsidRPr="003C2EB5">
                    <w:rPr>
                      <w:sz w:val="20"/>
                      <w:szCs w:val="20"/>
                    </w:rPr>
                    <w:t xml:space="preserve">Comité Interno del Programa </w:t>
                  </w:r>
                </w:p>
              </w:tc>
              <w:tc>
                <w:tcPr>
                  <w:tcW w:w="0" w:type="auto"/>
                </w:tcPr>
                <w:p w:rsidR="003209FB" w:rsidRPr="003C2EB5" w:rsidRDefault="003209FB" w:rsidP="006F0AE2">
                  <w:pPr>
                    <w:pStyle w:val="Default"/>
                    <w:rPr>
                      <w:sz w:val="20"/>
                      <w:szCs w:val="20"/>
                    </w:rPr>
                  </w:pPr>
                  <w:r w:rsidRPr="003C2EB5">
                    <w:rPr>
                      <w:sz w:val="20"/>
                      <w:szCs w:val="20"/>
                    </w:rPr>
                    <w:t xml:space="preserve">31 de Marzo al 27 de Abril de 2017 </w:t>
                  </w:r>
                </w:p>
              </w:tc>
            </w:tr>
            <w:tr w:rsidR="003209FB" w:rsidRPr="003C2EB5" w:rsidTr="006F0AE2">
              <w:trPr>
                <w:trHeight w:val="246"/>
              </w:trPr>
              <w:tc>
                <w:tcPr>
                  <w:tcW w:w="0" w:type="auto"/>
                </w:tcPr>
                <w:p w:rsidR="003209FB" w:rsidRPr="003C2EB5" w:rsidRDefault="003209FB" w:rsidP="006F0AE2">
                  <w:pPr>
                    <w:pStyle w:val="Default"/>
                    <w:rPr>
                      <w:sz w:val="20"/>
                      <w:szCs w:val="20"/>
                    </w:rPr>
                  </w:pPr>
                  <w:r w:rsidRPr="003C2EB5">
                    <w:rPr>
                      <w:sz w:val="20"/>
                      <w:szCs w:val="20"/>
                    </w:rPr>
                    <w:t xml:space="preserve">Notificación a los solicitantes de la resolución correspondiente </w:t>
                  </w:r>
                </w:p>
              </w:tc>
              <w:tc>
                <w:tcPr>
                  <w:tcW w:w="0" w:type="auto"/>
                </w:tcPr>
                <w:p w:rsidR="003209FB" w:rsidRPr="003C2EB5" w:rsidRDefault="003209FB" w:rsidP="006F0AE2">
                  <w:pPr>
                    <w:pStyle w:val="Default"/>
                    <w:rPr>
                      <w:sz w:val="20"/>
                      <w:szCs w:val="20"/>
                    </w:rPr>
                  </w:pPr>
                  <w:r w:rsidRPr="003C2EB5">
                    <w:rPr>
                      <w:sz w:val="20"/>
                      <w:szCs w:val="20"/>
                    </w:rPr>
                    <w:t xml:space="preserve">Comité Técnico Interno </w:t>
                  </w:r>
                </w:p>
              </w:tc>
              <w:tc>
                <w:tcPr>
                  <w:tcW w:w="0" w:type="auto"/>
                </w:tcPr>
                <w:p w:rsidR="003209FB" w:rsidRPr="003C2EB5" w:rsidRDefault="003209FB" w:rsidP="006F0AE2">
                  <w:pPr>
                    <w:pStyle w:val="Default"/>
                    <w:rPr>
                      <w:sz w:val="20"/>
                      <w:szCs w:val="20"/>
                    </w:rPr>
                  </w:pPr>
                  <w:r w:rsidRPr="003C2EB5">
                    <w:rPr>
                      <w:sz w:val="20"/>
                      <w:szCs w:val="20"/>
                    </w:rPr>
                    <w:t>A partir del 03 de Mayo de 2017</w:t>
                  </w:r>
                </w:p>
              </w:tc>
            </w:tr>
          </w:tbl>
          <w:p w:rsidR="003209FB" w:rsidRPr="001960D5" w:rsidRDefault="003209FB" w:rsidP="006F0AE2">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Helvetica"/>
                <w:bdr w:val="none" w:sz="0" w:space="0" w:color="auto"/>
                <w:lang w:val="es-MX" w:eastAsia="es-MX"/>
              </w:rPr>
            </w:pPr>
          </w:p>
        </w:tc>
      </w:tr>
    </w:tbl>
    <w:p w:rsidR="00CD5EA5" w:rsidRDefault="00CD5EA5"/>
    <w:sectPr w:rsidR="00CD5EA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046" w:rsidRDefault="00721046" w:rsidP="003209FB">
      <w:r>
        <w:separator/>
      </w:r>
    </w:p>
  </w:endnote>
  <w:endnote w:type="continuationSeparator" w:id="0">
    <w:p w:rsidR="00721046" w:rsidRDefault="00721046" w:rsidP="0032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046" w:rsidRDefault="00721046" w:rsidP="003209FB">
      <w:r>
        <w:separator/>
      </w:r>
    </w:p>
  </w:footnote>
  <w:footnote w:type="continuationSeparator" w:id="0">
    <w:p w:rsidR="00721046" w:rsidRDefault="00721046" w:rsidP="0032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FB" w:rsidRDefault="003209FB">
    <w:pPr>
      <w:pStyle w:val="Encabezado"/>
    </w:pPr>
    <w:r>
      <w:t xml:space="preserve">Diagrama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FB"/>
    <w:rsid w:val="003209FB"/>
    <w:rsid w:val="00721046"/>
    <w:rsid w:val="00CD5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A9337-E1AE-49C0-A7D4-FAC996CD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09F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3209FB"/>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EncabezadoCar">
    <w:name w:val="Encabezado Car"/>
    <w:basedOn w:val="Fuentedeprrafopredeter"/>
    <w:link w:val="Encabezado"/>
    <w:rsid w:val="003209FB"/>
    <w:rPr>
      <w:rFonts w:ascii="Times New Roman" w:eastAsia="Arial Unicode MS" w:hAnsi="Arial Unicode MS" w:cs="Arial Unicode MS"/>
      <w:color w:val="000000"/>
      <w:sz w:val="24"/>
      <w:szCs w:val="24"/>
      <w:u w:color="000000"/>
      <w:bdr w:val="nil"/>
      <w:lang w:val="es-ES_tradnl" w:eastAsia="es-ES"/>
    </w:rPr>
  </w:style>
  <w:style w:type="paragraph" w:styleId="Prrafodelista">
    <w:name w:val="List Paragraph"/>
    <w:rsid w:val="003209FB"/>
    <w:pPr>
      <w:pBdr>
        <w:top w:val="nil"/>
        <w:left w:val="nil"/>
        <w:bottom w:val="nil"/>
        <w:right w:val="nil"/>
        <w:between w:val="nil"/>
        <w:bar w:val="nil"/>
      </w:pBdr>
      <w:suppressAutoHyphens/>
      <w:spacing w:after="0" w:line="240" w:lineRule="auto"/>
      <w:ind w:left="720"/>
    </w:pPr>
    <w:rPr>
      <w:rFonts w:ascii="Arial" w:eastAsia="Arial Unicode MS" w:hAnsi="Arial Unicode MS" w:cs="Arial Unicode MS"/>
      <w:color w:val="000000"/>
      <w:sz w:val="20"/>
      <w:szCs w:val="20"/>
      <w:u w:color="000000"/>
      <w:bdr w:val="nil"/>
      <w:lang w:val="es-ES_tradnl" w:eastAsia="es-ES"/>
    </w:rPr>
  </w:style>
  <w:style w:type="paragraph" w:customStyle="1" w:styleId="Default">
    <w:name w:val="Default"/>
    <w:rsid w:val="003209FB"/>
    <w:pPr>
      <w:autoSpaceDE w:val="0"/>
      <w:autoSpaceDN w:val="0"/>
      <w:adjustRightInd w:val="0"/>
      <w:spacing w:after="0" w:line="240" w:lineRule="auto"/>
    </w:pPr>
    <w:rPr>
      <w:rFonts w:ascii="Times New Roman" w:hAnsi="Times New Roman" w:cs="Times New Roman"/>
      <w:color w:val="000000"/>
      <w:sz w:val="24"/>
      <w:szCs w:val="24"/>
    </w:rPr>
  </w:style>
  <w:style w:type="paragraph" w:styleId="Piedepgina">
    <w:name w:val="footer"/>
    <w:basedOn w:val="Normal"/>
    <w:link w:val="PiedepginaCar"/>
    <w:uiPriority w:val="99"/>
    <w:unhideWhenUsed/>
    <w:rsid w:val="003209FB"/>
    <w:pPr>
      <w:tabs>
        <w:tab w:val="center" w:pos="4419"/>
        <w:tab w:val="right" w:pos="8838"/>
      </w:tabs>
    </w:pPr>
  </w:style>
  <w:style w:type="character" w:customStyle="1" w:styleId="PiedepginaCar">
    <w:name w:val="Pie de página Car"/>
    <w:basedOn w:val="Fuentedeprrafopredeter"/>
    <w:link w:val="Piedepgina"/>
    <w:uiPriority w:val="99"/>
    <w:rsid w:val="003209FB"/>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cadena</dc:creator>
  <cp:keywords/>
  <dc:description/>
  <cp:lastModifiedBy>irvin cadena</cp:lastModifiedBy>
  <cp:revision>1</cp:revision>
  <dcterms:created xsi:type="dcterms:W3CDTF">2017-10-26T22:38:00Z</dcterms:created>
  <dcterms:modified xsi:type="dcterms:W3CDTF">2017-10-26T22:40:00Z</dcterms:modified>
</cp:coreProperties>
</file>