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D19" w:rsidRDefault="00BE4CC3" w:rsidP="00BE4CC3">
      <w:pPr>
        <w:jc w:val="center"/>
        <w:rPr>
          <w:rFonts w:ascii="Arial" w:hAnsi="Arial" w:cs="Arial"/>
          <w:b/>
          <w:sz w:val="24"/>
          <w:szCs w:val="24"/>
        </w:rPr>
      </w:pPr>
      <w:bookmarkStart w:id="0" w:name="_GoBack"/>
      <w:bookmarkEnd w:id="0"/>
      <w:r w:rsidRPr="003D653A">
        <w:rPr>
          <w:rFonts w:ascii="Arial" w:hAnsi="Arial" w:cs="Arial"/>
          <w:b/>
          <w:sz w:val="24"/>
          <w:szCs w:val="24"/>
        </w:rPr>
        <w:t>Dictamen de la Tabla de Aplicabilidad</w:t>
      </w:r>
      <w:r>
        <w:rPr>
          <w:rFonts w:ascii="Arial" w:hAnsi="Arial" w:cs="Arial"/>
          <w:b/>
          <w:sz w:val="24"/>
          <w:szCs w:val="24"/>
        </w:rPr>
        <w:t xml:space="preserve"> de las Obliga</w:t>
      </w:r>
      <w:r w:rsidR="008F6A25">
        <w:rPr>
          <w:rFonts w:ascii="Arial" w:hAnsi="Arial" w:cs="Arial"/>
          <w:b/>
          <w:sz w:val="24"/>
          <w:szCs w:val="24"/>
        </w:rPr>
        <w:t xml:space="preserve">ciones de Transparencia del </w:t>
      </w:r>
    </w:p>
    <w:p w:rsidR="00BE4CC3" w:rsidRDefault="008F6A25" w:rsidP="00BE4CC3">
      <w:pPr>
        <w:jc w:val="center"/>
        <w:rPr>
          <w:rFonts w:ascii="Arial" w:hAnsi="Arial" w:cs="Arial"/>
          <w:b/>
          <w:sz w:val="24"/>
          <w:szCs w:val="24"/>
        </w:rPr>
      </w:pPr>
      <w:r w:rsidRPr="008F6A25">
        <w:rPr>
          <w:rFonts w:ascii="Arial" w:hAnsi="Arial" w:cs="Arial"/>
          <w:b/>
          <w:sz w:val="24"/>
          <w:szCs w:val="24"/>
        </w:rPr>
        <w:t>Sistema de Transporte Colectivo</w:t>
      </w:r>
      <w:r w:rsidR="00474280">
        <w:rPr>
          <w:rFonts w:ascii="Arial" w:hAnsi="Arial" w:cs="Arial"/>
          <w:b/>
          <w:sz w:val="24"/>
          <w:szCs w:val="24"/>
        </w:rPr>
        <w:t xml:space="preserve"> de la Ciudad de México</w:t>
      </w:r>
    </w:p>
    <w:p w:rsidR="00BE4CC3" w:rsidRDefault="00BE4CC3" w:rsidP="00BE4CC3">
      <w:pPr>
        <w:jc w:val="both"/>
        <w:rPr>
          <w:rFonts w:ascii="Arial" w:hAnsi="Arial" w:cs="Arial"/>
          <w:b/>
          <w:sz w:val="24"/>
          <w:szCs w:val="24"/>
        </w:rPr>
      </w:pPr>
    </w:p>
    <w:p w:rsidR="00BE4CC3" w:rsidRPr="009D311D" w:rsidRDefault="00BE4CC3" w:rsidP="00BE4CC3">
      <w:pPr>
        <w:jc w:val="both"/>
        <w:rPr>
          <w:rFonts w:ascii="Arial" w:hAnsi="Arial" w:cs="Arial"/>
          <w:b/>
          <w:sz w:val="24"/>
          <w:szCs w:val="24"/>
        </w:rPr>
      </w:pPr>
      <w:r w:rsidRPr="009D311D">
        <w:rPr>
          <w:rFonts w:ascii="Arial" w:hAnsi="Arial" w:cs="Arial"/>
          <w:b/>
          <w:sz w:val="24"/>
          <w:szCs w:val="24"/>
        </w:rPr>
        <w:t>Considerando:</w:t>
      </w:r>
    </w:p>
    <w:p w:rsidR="00BE4CC3" w:rsidRDefault="00BE4CC3" w:rsidP="00BE4CC3">
      <w:pPr>
        <w:spacing w:line="276" w:lineRule="auto"/>
        <w:jc w:val="both"/>
        <w:rPr>
          <w:rFonts w:ascii="Arial" w:hAnsi="Arial" w:cs="Arial"/>
          <w:sz w:val="24"/>
          <w:szCs w:val="24"/>
        </w:rPr>
      </w:pPr>
    </w:p>
    <w:p w:rsidR="00BE4CC3" w:rsidRDefault="00BE4CC3" w:rsidP="00BE4CC3">
      <w:pPr>
        <w:spacing w:line="276" w:lineRule="auto"/>
        <w:jc w:val="both"/>
        <w:rPr>
          <w:rFonts w:ascii="Arial" w:hAnsi="Arial" w:cs="Arial"/>
          <w:sz w:val="24"/>
          <w:szCs w:val="24"/>
        </w:rPr>
      </w:pPr>
      <w:r w:rsidRPr="003D653A">
        <w:rPr>
          <w:rFonts w:ascii="Arial" w:hAnsi="Arial" w:cs="Arial"/>
          <w:sz w:val="24"/>
          <w:szCs w:val="24"/>
        </w:rPr>
        <w:t>Con fundamento en lo señalado en el último párrafo del artículo 121 de la Ley de Transparencia, Acceso a la Información Pública y Rendición de Cuentas de la Ciudad de México, en el cual se establece:</w:t>
      </w:r>
    </w:p>
    <w:p w:rsidR="00D02D19" w:rsidRPr="003D653A" w:rsidRDefault="00D02D19" w:rsidP="00BE4CC3">
      <w:pPr>
        <w:spacing w:line="276" w:lineRule="auto"/>
        <w:jc w:val="both"/>
        <w:rPr>
          <w:rFonts w:ascii="Arial" w:hAnsi="Arial" w:cs="Arial"/>
          <w:sz w:val="24"/>
          <w:szCs w:val="24"/>
        </w:rPr>
      </w:pPr>
    </w:p>
    <w:p w:rsidR="00BE4CC3" w:rsidRPr="00A337B8" w:rsidRDefault="00BE4CC3" w:rsidP="00BE4CC3">
      <w:pPr>
        <w:spacing w:line="276" w:lineRule="auto"/>
        <w:ind w:left="567" w:right="813"/>
        <w:jc w:val="both"/>
        <w:rPr>
          <w:rFonts w:ascii="Arial" w:hAnsi="Arial" w:cs="Arial"/>
          <w:i/>
          <w:sz w:val="24"/>
          <w:szCs w:val="24"/>
        </w:rPr>
      </w:pPr>
      <w:r w:rsidRPr="00A337B8">
        <w:rPr>
          <w:rFonts w:ascii="Arial" w:hAnsi="Arial" w:cs="Arial"/>
          <w:i/>
          <w:sz w:val="24"/>
          <w:szCs w:val="24"/>
        </w:rPr>
        <w:t xml:space="preserve">Los sujetos obligados deberán informar al Instituto, cuáles son los rubros del presente artículo que son aplicables a sus páginas de Internet, con el objeto de que el Instituto verifique y apruebe de forma fundada y motivada la relación de fracciones aplicables a cada sujeto obligado. </w:t>
      </w:r>
    </w:p>
    <w:p w:rsidR="00BE4CC3" w:rsidRDefault="00BE4CC3" w:rsidP="00BE4CC3">
      <w:pPr>
        <w:jc w:val="both"/>
        <w:rPr>
          <w:rFonts w:ascii="Arial" w:hAnsi="Arial" w:cs="Arial"/>
          <w:sz w:val="24"/>
          <w:szCs w:val="24"/>
        </w:rPr>
      </w:pPr>
    </w:p>
    <w:p w:rsidR="00BE4CC3" w:rsidRDefault="00BE4CC3" w:rsidP="00BE4CC3">
      <w:pPr>
        <w:jc w:val="both"/>
        <w:rPr>
          <w:rFonts w:ascii="Arial" w:hAnsi="Arial" w:cs="Arial"/>
          <w:sz w:val="24"/>
          <w:szCs w:val="24"/>
        </w:rPr>
      </w:pPr>
      <w:r w:rsidRPr="001F6FCB">
        <w:rPr>
          <w:rFonts w:ascii="Arial" w:hAnsi="Arial" w:cs="Arial"/>
          <w:sz w:val="24"/>
          <w:szCs w:val="24"/>
        </w:rPr>
        <w:t>El Comisionado Presidente de este Instituto solicitó mediante los oficios INFODF/0042/2016 de fecha 15 de febrero, INFODF</w:t>
      </w:r>
      <w:r w:rsidR="00474280">
        <w:rPr>
          <w:rFonts w:ascii="Arial" w:hAnsi="Arial" w:cs="Arial"/>
          <w:sz w:val="24"/>
          <w:szCs w:val="24"/>
        </w:rPr>
        <w:t>/0097/2016 de fecha 19 de abril</w:t>
      </w:r>
      <w:r w:rsidRPr="001F6FCB">
        <w:rPr>
          <w:rFonts w:ascii="Arial" w:hAnsi="Arial" w:cs="Arial"/>
          <w:sz w:val="24"/>
          <w:szCs w:val="24"/>
        </w:rPr>
        <w:t xml:space="preserve"> e INFODF/0128/2016 de fecha 15 de junio, todos del ejercicio en curso, la elaboración de las Tablas de Aplicabilidad de las Obligaciones de Transparencia, en la</w:t>
      </w:r>
      <w:r w:rsidR="00474280">
        <w:rPr>
          <w:rFonts w:ascii="Arial" w:hAnsi="Arial" w:cs="Arial"/>
          <w:sz w:val="24"/>
          <w:szCs w:val="24"/>
        </w:rPr>
        <w:t>s</w:t>
      </w:r>
      <w:r w:rsidRPr="001F6FCB">
        <w:rPr>
          <w:rFonts w:ascii="Arial" w:hAnsi="Arial" w:cs="Arial"/>
          <w:sz w:val="24"/>
          <w:szCs w:val="24"/>
        </w:rPr>
        <w:t xml:space="preserve"> que se especifiquen los rubros que son aplicables, para su publicación en la Plataforma Nacional </w:t>
      </w:r>
      <w:r w:rsidR="00593B10">
        <w:rPr>
          <w:rFonts w:ascii="Arial" w:hAnsi="Arial" w:cs="Arial"/>
          <w:sz w:val="24"/>
          <w:szCs w:val="24"/>
        </w:rPr>
        <w:t>de Transparencia y en la página</w:t>
      </w:r>
      <w:r w:rsidRPr="001F6FCB">
        <w:rPr>
          <w:rFonts w:ascii="Arial" w:hAnsi="Arial" w:cs="Arial"/>
          <w:sz w:val="24"/>
          <w:szCs w:val="24"/>
        </w:rPr>
        <w:t xml:space="preserve"> de Internet de ese Sujeto Obligado, con el objeto de que este Órgano Garante lo verifique y apruebe.</w:t>
      </w:r>
    </w:p>
    <w:p w:rsidR="00BE4CC3" w:rsidRDefault="00BE4CC3" w:rsidP="00BE4CC3">
      <w:pPr>
        <w:jc w:val="both"/>
        <w:rPr>
          <w:rFonts w:ascii="Arial" w:hAnsi="Arial" w:cs="Arial"/>
          <w:sz w:val="24"/>
          <w:szCs w:val="24"/>
        </w:rPr>
      </w:pPr>
    </w:p>
    <w:p w:rsidR="00BE4CC3" w:rsidRPr="00652052" w:rsidRDefault="00BE4CC3" w:rsidP="00BE4CC3">
      <w:pPr>
        <w:jc w:val="both"/>
        <w:rPr>
          <w:rFonts w:ascii="Arial" w:hAnsi="Arial" w:cs="Arial"/>
          <w:sz w:val="24"/>
          <w:szCs w:val="24"/>
        </w:rPr>
      </w:pPr>
      <w:r>
        <w:rPr>
          <w:rFonts w:ascii="Arial" w:hAnsi="Arial" w:cs="Arial"/>
          <w:sz w:val="24"/>
          <w:szCs w:val="24"/>
        </w:rPr>
        <w:t xml:space="preserve">Con base en lo anterior, </w:t>
      </w:r>
      <w:r w:rsidR="00E33D7D">
        <w:rPr>
          <w:rFonts w:ascii="Arial" w:hAnsi="Arial" w:cs="Arial"/>
          <w:sz w:val="24"/>
          <w:szCs w:val="24"/>
        </w:rPr>
        <w:t xml:space="preserve">la Dirección de Evaluación y Estudios (DEyE) de este Instituto, </w:t>
      </w:r>
      <w:r>
        <w:rPr>
          <w:rFonts w:ascii="Arial" w:hAnsi="Arial" w:cs="Arial"/>
          <w:sz w:val="24"/>
          <w:szCs w:val="24"/>
        </w:rPr>
        <w:t xml:space="preserve">realizó </w:t>
      </w:r>
      <w:r w:rsidRPr="007A5A15">
        <w:rPr>
          <w:rFonts w:ascii="Arial" w:hAnsi="Arial" w:cs="Arial"/>
          <w:sz w:val="24"/>
          <w:szCs w:val="24"/>
        </w:rPr>
        <w:t>el análisis de l</w:t>
      </w:r>
      <w:r>
        <w:rPr>
          <w:rFonts w:ascii="Arial" w:hAnsi="Arial" w:cs="Arial"/>
          <w:sz w:val="24"/>
          <w:szCs w:val="24"/>
        </w:rPr>
        <w:t xml:space="preserve">as tablas enviadas por el </w:t>
      </w:r>
      <w:r w:rsidR="008F6A25" w:rsidRPr="008F6A25">
        <w:rPr>
          <w:rFonts w:ascii="Arial" w:hAnsi="Arial" w:cs="Arial"/>
          <w:sz w:val="24"/>
          <w:szCs w:val="24"/>
        </w:rPr>
        <w:t>Sistema de Transporte Colectivo</w:t>
      </w:r>
      <w:r w:rsidR="006039DA">
        <w:rPr>
          <w:rFonts w:ascii="Arial" w:hAnsi="Arial" w:cs="Arial"/>
          <w:sz w:val="24"/>
          <w:szCs w:val="24"/>
        </w:rPr>
        <w:t xml:space="preserve"> de la Ciudad de México</w:t>
      </w:r>
      <w:r>
        <w:rPr>
          <w:rFonts w:ascii="Arial" w:hAnsi="Arial" w:cs="Arial"/>
          <w:sz w:val="24"/>
          <w:szCs w:val="24"/>
        </w:rPr>
        <w:t xml:space="preserve">, en el que se </w:t>
      </w:r>
      <w:r w:rsidRPr="007A5A15">
        <w:rPr>
          <w:rFonts w:ascii="Arial" w:hAnsi="Arial" w:cs="Arial"/>
          <w:sz w:val="24"/>
          <w:szCs w:val="24"/>
        </w:rPr>
        <w:t>identific</w:t>
      </w:r>
      <w:r>
        <w:rPr>
          <w:rFonts w:ascii="Arial" w:hAnsi="Arial" w:cs="Arial"/>
          <w:sz w:val="24"/>
          <w:szCs w:val="24"/>
        </w:rPr>
        <w:t>aron</w:t>
      </w:r>
      <w:r w:rsidRPr="007A5A15">
        <w:rPr>
          <w:rFonts w:ascii="Arial" w:hAnsi="Arial" w:cs="Arial"/>
          <w:sz w:val="24"/>
          <w:szCs w:val="24"/>
        </w:rPr>
        <w:t xml:space="preserve"> los artículos y fracciones que le son aplicables, así como aquellos que </w:t>
      </w:r>
      <w:r>
        <w:rPr>
          <w:rFonts w:ascii="Arial" w:hAnsi="Arial" w:cs="Arial"/>
          <w:sz w:val="24"/>
          <w:szCs w:val="24"/>
        </w:rPr>
        <w:t xml:space="preserve">por sus facultades, competencias y funciones </w:t>
      </w:r>
      <w:r w:rsidRPr="007A5A15">
        <w:rPr>
          <w:rFonts w:ascii="Arial" w:hAnsi="Arial" w:cs="Arial"/>
          <w:sz w:val="24"/>
          <w:szCs w:val="24"/>
        </w:rPr>
        <w:t xml:space="preserve">no lo son. </w:t>
      </w:r>
    </w:p>
    <w:p w:rsidR="00BE4CC3" w:rsidRPr="007A5A15" w:rsidRDefault="00BE4CC3" w:rsidP="00BE4CC3">
      <w:pPr>
        <w:spacing w:line="276" w:lineRule="auto"/>
        <w:jc w:val="both"/>
        <w:rPr>
          <w:rFonts w:ascii="Arial" w:hAnsi="Arial" w:cs="Arial"/>
          <w:sz w:val="24"/>
          <w:szCs w:val="24"/>
        </w:rPr>
      </w:pPr>
    </w:p>
    <w:p w:rsidR="00BE4CC3" w:rsidRPr="007A5A15" w:rsidRDefault="00BE4CC3" w:rsidP="00BE4CC3">
      <w:pPr>
        <w:jc w:val="both"/>
        <w:rPr>
          <w:rFonts w:ascii="Arial" w:hAnsi="Arial" w:cs="Arial"/>
          <w:sz w:val="24"/>
          <w:szCs w:val="24"/>
        </w:rPr>
      </w:pPr>
      <w:r>
        <w:rPr>
          <w:rFonts w:ascii="Arial" w:hAnsi="Arial" w:cs="Arial"/>
          <w:sz w:val="24"/>
          <w:szCs w:val="24"/>
        </w:rPr>
        <w:t xml:space="preserve">Para </w:t>
      </w:r>
      <w:r w:rsidRPr="007A5A15">
        <w:rPr>
          <w:rFonts w:ascii="Arial" w:hAnsi="Arial" w:cs="Arial"/>
          <w:sz w:val="24"/>
          <w:szCs w:val="24"/>
        </w:rPr>
        <w:t>determinar la aplicabilidad y no aplicabilidad</w:t>
      </w:r>
      <w:r>
        <w:rPr>
          <w:rFonts w:ascii="Arial" w:hAnsi="Arial" w:cs="Arial"/>
          <w:sz w:val="24"/>
          <w:szCs w:val="24"/>
        </w:rPr>
        <w:t>,</w:t>
      </w:r>
      <w:r w:rsidRPr="007A5A15">
        <w:rPr>
          <w:rFonts w:ascii="Arial" w:hAnsi="Arial" w:cs="Arial"/>
          <w:sz w:val="24"/>
          <w:szCs w:val="24"/>
        </w:rPr>
        <w:t xml:space="preserve"> </w:t>
      </w:r>
      <w:r w:rsidRPr="00113BC9">
        <w:rPr>
          <w:rFonts w:ascii="Arial" w:hAnsi="Arial" w:cs="Arial"/>
          <w:sz w:val="24"/>
          <w:szCs w:val="24"/>
        </w:rPr>
        <w:t xml:space="preserve">se </w:t>
      </w:r>
      <w:r>
        <w:rPr>
          <w:rFonts w:ascii="Arial" w:hAnsi="Arial" w:cs="Arial"/>
          <w:sz w:val="24"/>
          <w:szCs w:val="24"/>
        </w:rPr>
        <w:t>consideraron</w:t>
      </w:r>
      <w:r w:rsidRPr="00113BC9">
        <w:rPr>
          <w:rFonts w:ascii="Arial" w:hAnsi="Arial" w:cs="Arial"/>
          <w:sz w:val="24"/>
          <w:szCs w:val="24"/>
        </w:rPr>
        <w:t xml:space="preserve"> </w:t>
      </w:r>
      <w:r>
        <w:rPr>
          <w:rFonts w:ascii="Arial" w:hAnsi="Arial" w:cs="Arial"/>
          <w:sz w:val="24"/>
          <w:szCs w:val="24"/>
        </w:rPr>
        <w:t>los siguientes ordenamientos jurídicos:</w:t>
      </w:r>
    </w:p>
    <w:p w:rsidR="00BE4CC3" w:rsidRDefault="00BE4CC3" w:rsidP="00BE4CC3">
      <w:pPr>
        <w:spacing w:line="360" w:lineRule="auto"/>
        <w:ind w:firstLine="426"/>
        <w:jc w:val="both"/>
        <w:rPr>
          <w:rFonts w:ascii="Arial" w:hAnsi="Arial" w:cs="Arial"/>
          <w:sz w:val="24"/>
          <w:szCs w:val="24"/>
        </w:rPr>
      </w:pPr>
    </w:p>
    <w:p w:rsidR="00BE4CC3" w:rsidRDefault="00BE4CC3" w:rsidP="00BE4CC3">
      <w:pPr>
        <w:spacing w:line="360" w:lineRule="auto"/>
        <w:ind w:firstLine="426"/>
        <w:jc w:val="both"/>
        <w:rPr>
          <w:rFonts w:ascii="Arial" w:hAnsi="Arial" w:cs="Arial"/>
          <w:sz w:val="24"/>
          <w:szCs w:val="24"/>
        </w:rPr>
      </w:pPr>
      <w:r w:rsidRPr="007A5A15">
        <w:rPr>
          <w:rFonts w:ascii="Arial" w:hAnsi="Arial" w:cs="Arial"/>
          <w:sz w:val="24"/>
          <w:szCs w:val="24"/>
        </w:rPr>
        <w:t xml:space="preserve">1.- </w:t>
      </w:r>
      <w:r w:rsidRPr="00AB38C5">
        <w:rPr>
          <w:rFonts w:ascii="Arial" w:hAnsi="Arial" w:cs="Arial"/>
          <w:sz w:val="24"/>
          <w:szCs w:val="24"/>
        </w:rPr>
        <w:t>Ley General de Transparencia y Acceso a la Información Pública</w:t>
      </w:r>
      <w:r>
        <w:rPr>
          <w:rFonts w:ascii="Arial" w:hAnsi="Arial" w:cs="Arial"/>
          <w:sz w:val="24"/>
          <w:szCs w:val="24"/>
        </w:rPr>
        <w:t xml:space="preserve"> (LG)</w:t>
      </w:r>
    </w:p>
    <w:p w:rsidR="00BE4CC3" w:rsidRDefault="00BE4CC3" w:rsidP="00BE4CC3">
      <w:pPr>
        <w:spacing w:line="360" w:lineRule="auto"/>
        <w:ind w:firstLine="426"/>
        <w:jc w:val="both"/>
        <w:rPr>
          <w:rFonts w:ascii="Arial" w:hAnsi="Arial" w:cs="Arial"/>
          <w:sz w:val="24"/>
          <w:szCs w:val="24"/>
        </w:rPr>
      </w:pPr>
      <w:r>
        <w:rPr>
          <w:rFonts w:ascii="Arial" w:hAnsi="Arial" w:cs="Arial"/>
          <w:sz w:val="24"/>
          <w:szCs w:val="24"/>
        </w:rPr>
        <w:t>2.- Lineamientos Técnicos Generales</w:t>
      </w:r>
    </w:p>
    <w:p w:rsidR="00BE4CC3" w:rsidRDefault="00BE4CC3" w:rsidP="00BE4CC3">
      <w:pPr>
        <w:spacing w:line="360" w:lineRule="auto"/>
        <w:ind w:left="851" w:hanging="425"/>
        <w:jc w:val="both"/>
        <w:rPr>
          <w:rFonts w:ascii="Arial" w:hAnsi="Arial" w:cs="Arial"/>
          <w:sz w:val="24"/>
          <w:szCs w:val="24"/>
        </w:rPr>
      </w:pPr>
      <w:r>
        <w:rPr>
          <w:rFonts w:ascii="Arial" w:hAnsi="Arial" w:cs="Arial"/>
          <w:sz w:val="24"/>
          <w:szCs w:val="24"/>
        </w:rPr>
        <w:lastRenderedPageBreak/>
        <w:t xml:space="preserve">3.- </w:t>
      </w:r>
      <w:r w:rsidRPr="00AB38C5">
        <w:rPr>
          <w:rFonts w:ascii="Arial" w:hAnsi="Arial" w:cs="Arial"/>
          <w:sz w:val="24"/>
          <w:szCs w:val="24"/>
        </w:rPr>
        <w:t>Ley de Transparencia, Acceso a la Información Pública y Rendición de Cuentas de la Ciudad de México</w:t>
      </w:r>
      <w:r>
        <w:rPr>
          <w:rFonts w:ascii="Arial" w:hAnsi="Arial" w:cs="Arial"/>
          <w:sz w:val="24"/>
          <w:szCs w:val="24"/>
        </w:rPr>
        <w:t xml:space="preserve"> (LTAIPRC)</w:t>
      </w:r>
    </w:p>
    <w:p w:rsidR="00BE4CC3" w:rsidRDefault="00BE4CC3" w:rsidP="00BE4CC3">
      <w:pPr>
        <w:spacing w:line="360" w:lineRule="auto"/>
        <w:ind w:left="851" w:hanging="425"/>
        <w:jc w:val="both"/>
        <w:rPr>
          <w:rFonts w:ascii="Arial" w:hAnsi="Arial" w:cs="Arial"/>
          <w:sz w:val="24"/>
          <w:szCs w:val="24"/>
        </w:rPr>
      </w:pPr>
      <w:r>
        <w:rPr>
          <w:rFonts w:ascii="Arial" w:hAnsi="Arial" w:cs="Arial"/>
          <w:sz w:val="24"/>
          <w:szCs w:val="24"/>
        </w:rPr>
        <w:t xml:space="preserve">4.- </w:t>
      </w:r>
      <w:r w:rsidRPr="007A5A15">
        <w:rPr>
          <w:rFonts w:ascii="Arial" w:hAnsi="Arial" w:cs="Arial"/>
          <w:sz w:val="24"/>
          <w:szCs w:val="24"/>
        </w:rPr>
        <w:t>Ley Orgánica y/o Ley respectiva. (Funciones y Atribuciones)</w:t>
      </w:r>
    </w:p>
    <w:p w:rsidR="00BE4CC3" w:rsidRPr="001F2941" w:rsidRDefault="00BE4CC3" w:rsidP="00593B10">
      <w:pPr>
        <w:spacing w:line="360" w:lineRule="auto"/>
        <w:ind w:left="851" w:hanging="425"/>
        <w:jc w:val="both"/>
        <w:rPr>
          <w:rFonts w:ascii="Arial" w:hAnsi="Arial" w:cs="Arial"/>
          <w:sz w:val="24"/>
          <w:szCs w:val="24"/>
        </w:rPr>
      </w:pPr>
      <w:r>
        <w:rPr>
          <w:rFonts w:ascii="Arial" w:hAnsi="Arial" w:cs="Arial"/>
          <w:sz w:val="24"/>
          <w:szCs w:val="24"/>
        </w:rPr>
        <w:t>5</w:t>
      </w:r>
      <w:r w:rsidRPr="001F2941">
        <w:rPr>
          <w:rFonts w:ascii="Arial" w:hAnsi="Arial" w:cs="Arial"/>
          <w:sz w:val="24"/>
          <w:szCs w:val="24"/>
        </w:rPr>
        <w:t>.- Criterios y metodología de evaluación de la información pública de oficio que deben dar a conocer los Entes Obligados en sus portales de Internet 2014</w:t>
      </w:r>
    </w:p>
    <w:p w:rsidR="00BE4CC3" w:rsidRPr="007A5A15" w:rsidRDefault="00BE4CC3" w:rsidP="00BE4CC3">
      <w:pPr>
        <w:spacing w:line="360" w:lineRule="auto"/>
        <w:ind w:firstLine="426"/>
        <w:jc w:val="both"/>
        <w:rPr>
          <w:rFonts w:ascii="Arial" w:hAnsi="Arial" w:cs="Arial"/>
          <w:sz w:val="24"/>
          <w:szCs w:val="24"/>
        </w:rPr>
      </w:pPr>
      <w:r>
        <w:rPr>
          <w:rFonts w:ascii="Arial" w:hAnsi="Arial" w:cs="Arial"/>
          <w:sz w:val="24"/>
          <w:szCs w:val="24"/>
        </w:rPr>
        <w:t xml:space="preserve">6.- </w:t>
      </w:r>
      <w:r w:rsidRPr="007A5A15">
        <w:rPr>
          <w:rFonts w:ascii="Arial" w:hAnsi="Arial" w:cs="Arial"/>
          <w:sz w:val="24"/>
          <w:szCs w:val="24"/>
        </w:rPr>
        <w:t>Documento de creación del Sujeto Obligado. (Funciones y atribuciones)</w:t>
      </w:r>
    </w:p>
    <w:p w:rsidR="00BE4CC3" w:rsidRPr="007A5A15" w:rsidRDefault="00BE4CC3" w:rsidP="00BE4CC3">
      <w:pPr>
        <w:spacing w:line="360" w:lineRule="auto"/>
        <w:ind w:firstLine="426"/>
        <w:jc w:val="both"/>
        <w:rPr>
          <w:rFonts w:ascii="Arial" w:hAnsi="Arial" w:cs="Arial"/>
          <w:sz w:val="24"/>
          <w:szCs w:val="24"/>
        </w:rPr>
      </w:pPr>
      <w:r>
        <w:rPr>
          <w:rFonts w:ascii="Arial" w:hAnsi="Arial" w:cs="Arial"/>
          <w:sz w:val="24"/>
          <w:szCs w:val="24"/>
        </w:rPr>
        <w:t>7</w:t>
      </w:r>
      <w:r w:rsidRPr="007A5A15">
        <w:rPr>
          <w:rFonts w:ascii="Arial" w:hAnsi="Arial" w:cs="Arial"/>
          <w:sz w:val="24"/>
          <w:szCs w:val="24"/>
        </w:rPr>
        <w:t>.- Aplicabilidad respecto de la Ley de Transparencia anterior.</w:t>
      </w:r>
    </w:p>
    <w:p w:rsidR="00BE4CC3" w:rsidRDefault="00BE4CC3" w:rsidP="00BE4CC3">
      <w:pPr>
        <w:spacing w:line="360" w:lineRule="auto"/>
        <w:ind w:firstLine="426"/>
        <w:jc w:val="both"/>
        <w:rPr>
          <w:rFonts w:ascii="Arial" w:hAnsi="Arial" w:cs="Arial"/>
          <w:sz w:val="24"/>
          <w:szCs w:val="24"/>
        </w:rPr>
      </w:pPr>
      <w:r>
        <w:rPr>
          <w:rFonts w:ascii="Arial" w:hAnsi="Arial" w:cs="Arial"/>
          <w:sz w:val="24"/>
          <w:szCs w:val="24"/>
        </w:rPr>
        <w:t>8</w:t>
      </w:r>
      <w:r w:rsidRPr="007A5A15">
        <w:rPr>
          <w:rFonts w:ascii="Arial" w:hAnsi="Arial" w:cs="Arial"/>
          <w:sz w:val="24"/>
          <w:szCs w:val="24"/>
        </w:rPr>
        <w:t>.- Información Proactiva</w:t>
      </w:r>
      <w:r>
        <w:rPr>
          <w:rFonts w:ascii="Arial" w:hAnsi="Arial" w:cs="Arial"/>
          <w:sz w:val="24"/>
          <w:szCs w:val="24"/>
        </w:rPr>
        <w:t xml:space="preserve"> del Sujeto Obligado en su página de internet.</w:t>
      </w:r>
    </w:p>
    <w:p w:rsidR="00E023CB" w:rsidRDefault="00E023CB" w:rsidP="00D02D19">
      <w:pPr>
        <w:jc w:val="both"/>
        <w:rPr>
          <w:rFonts w:ascii="Arial" w:hAnsi="Arial" w:cs="Arial"/>
          <w:sz w:val="24"/>
          <w:szCs w:val="24"/>
        </w:rPr>
      </w:pPr>
    </w:p>
    <w:p w:rsidR="00D02D19" w:rsidRDefault="00D02D19" w:rsidP="00D02D19">
      <w:pPr>
        <w:jc w:val="both"/>
        <w:rPr>
          <w:rFonts w:ascii="Arial" w:hAnsi="Arial" w:cs="Arial"/>
          <w:sz w:val="24"/>
          <w:szCs w:val="24"/>
        </w:rPr>
      </w:pPr>
      <w:r>
        <w:rPr>
          <w:rFonts w:ascii="Arial" w:hAnsi="Arial" w:cs="Arial"/>
          <w:sz w:val="24"/>
          <w:szCs w:val="24"/>
        </w:rPr>
        <w:t>Para el caso de los Artículos y/o Fracciones en los que se consideró que de conformidad con sus funciones y atribuciones no ha generado la información, no le son aplicables, o no se pronunció en sus tablas de aplicabilidad, el Sujeto Obligado deberá observar lo establecido en los Lineamientos Técnicos Generales, Capítulo II (De las Políticas Generales que Orientarán la Publicidad y Actualización de la Información que Generen los Sujetos Obligados), apartado Noveno (Las Políticas de Aplicabilidad de la Información) numerales I y II.</w:t>
      </w:r>
    </w:p>
    <w:p w:rsidR="00BE4CC3" w:rsidRDefault="00BE4CC3" w:rsidP="00BE4CC3">
      <w:pPr>
        <w:jc w:val="both"/>
        <w:rPr>
          <w:rFonts w:ascii="Arial" w:hAnsi="Arial" w:cs="Arial"/>
          <w:sz w:val="24"/>
          <w:szCs w:val="24"/>
        </w:rPr>
      </w:pPr>
    </w:p>
    <w:p w:rsidR="00BE4CC3" w:rsidRDefault="00BE4CC3" w:rsidP="00BE4CC3">
      <w:pPr>
        <w:jc w:val="both"/>
        <w:rPr>
          <w:rFonts w:ascii="Arial" w:hAnsi="Arial" w:cs="Arial"/>
          <w:sz w:val="24"/>
          <w:szCs w:val="24"/>
        </w:rPr>
      </w:pPr>
      <w:r>
        <w:rPr>
          <w:rFonts w:ascii="Arial" w:hAnsi="Arial" w:cs="Arial"/>
          <w:sz w:val="24"/>
          <w:szCs w:val="24"/>
        </w:rPr>
        <w:t>Por lo anteriormente descrito, el Pleno del INFODF emite el siguiente</w:t>
      </w:r>
      <w:r w:rsidR="00593B10">
        <w:rPr>
          <w:rFonts w:ascii="Arial" w:hAnsi="Arial" w:cs="Arial"/>
          <w:sz w:val="24"/>
          <w:szCs w:val="24"/>
        </w:rPr>
        <w:t>:</w:t>
      </w:r>
    </w:p>
    <w:p w:rsidR="00BE4CC3" w:rsidRDefault="00BE4CC3" w:rsidP="00BE4CC3">
      <w:pPr>
        <w:jc w:val="both"/>
        <w:rPr>
          <w:rFonts w:ascii="Arial" w:hAnsi="Arial" w:cs="Arial"/>
          <w:sz w:val="24"/>
          <w:szCs w:val="24"/>
        </w:rPr>
      </w:pPr>
    </w:p>
    <w:p w:rsidR="00BE4CC3" w:rsidRPr="00E23027" w:rsidRDefault="00BE4CC3" w:rsidP="00BE4CC3">
      <w:pPr>
        <w:jc w:val="center"/>
        <w:rPr>
          <w:rFonts w:ascii="Arial" w:hAnsi="Arial" w:cs="Arial"/>
          <w:b/>
          <w:sz w:val="24"/>
          <w:szCs w:val="24"/>
        </w:rPr>
      </w:pPr>
      <w:r w:rsidRPr="00E23027">
        <w:rPr>
          <w:rFonts w:ascii="Arial" w:hAnsi="Arial" w:cs="Arial"/>
          <w:b/>
          <w:sz w:val="24"/>
          <w:szCs w:val="24"/>
        </w:rPr>
        <w:t>DICTAMEN</w:t>
      </w:r>
    </w:p>
    <w:p w:rsidR="00BE4CC3" w:rsidRDefault="00BE4CC3" w:rsidP="00BE4CC3">
      <w:pPr>
        <w:jc w:val="both"/>
        <w:rPr>
          <w:rFonts w:ascii="Arial" w:hAnsi="Arial" w:cs="Arial"/>
          <w:sz w:val="24"/>
          <w:szCs w:val="24"/>
        </w:rPr>
      </w:pPr>
    </w:p>
    <w:p w:rsidR="00BE4CC3" w:rsidRPr="00652052" w:rsidRDefault="00BE4CC3" w:rsidP="00BE4CC3">
      <w:pPr>
        <w:jc w:val="both"/>
        <w:rPr>
          <w:rFonts w:ascii="Arial" w:hAnsi="Arial" w:cs="Arial"/>
          <w:sz w:val="24"/>
          <w:szCs w:val="24"/>
        </w:rPr>
      </w:pPr>
      <w:r>
        <w:rPr>
          <w:rFonts w:ascii="Arial" w:hAnsi="Arial" w:cs="Arial"/>
          <w:sz w:val="24"/>
          <w:szCs w:val="24"/>
        </w:rPr>
        <w:t>Sobre las Tabla</w:t>
      </w:r>
      <w:r w:rsidR="00593B10">
        <w:rPr>
          <w:rFonts w:ascii="Arial" w:hAnsi="Arial" w:cs="Arial"/>
          <w:sz w:val="24"/>
          <w:szCs w:val="24"/>
        </w:rPr>
        <w:t>s</w:t>
      </w:r>
      <w:r>
        <w:rPr>
          <w:rFonts w:ascii="Arial" w:hAnsi="Arial" w:cs="Arial"/>
          <w:sz w:val="24"/>
          <w:szCs w:val="24"/>
        </w:rPr>
        <w:t xml:space="preserve"> de aplicabilidad de las Obligaciones de Transparencia del </w:t>
      </w:r>
      <w:r w:rsidR="008F6A25" w:rsidRPr="00B00592">
        <w:rPr>
          <w:rFonts w:ascii="Arial" w:hAnsi="Arial" w:cs="Arial"/>
          <w:b/>
          <w:sz w:val="24"/>
          <w:szCs w:val="24"/>
        </w:rPr>
        <w:t>Sistema de Transporte Colectivo</w:t>
      </w:r>
      <w:r w:rsidRPr="00B00592">
        <w:rPr>
          <w:rFonts w:ascii="Arial" w:hAnsi="Arial" w:cs="Arial"/>
          <w:b/>
          <w:sz w:val="24"/>
          <w:szCs w:val="24"/>
        </w:rPr>
        <w:t xml:space="preserve"> </w:t>
      </w:r>
      <w:r w:rsidR="006039DA" w:rsidRPr="00B00592">
        <w:rPr>
          <w:rFonts w:ascii="Arial" w:hAnsi="Arial" w:cs="Arial"/>
          <w:b/>
          <w:sz w:val="24"/>
          <w:szCs w:val="24"/>
        </w:rPr>
        <w:t>de la Ciudad de México</w:t>
      </w:r>
      <w:r w:rsidR="006039DA">
        <w:rPr>
          <w:rFonts w:ascii="Arial" w:hAnsi="Arial" w:cs="Arial"/>
          <w:sz w:val="24"/>
          <w:szCs w:val="24"/>
        </w:rPr>
        <w:t xml:space="preserve">, </w:t>
      </w:r>
      <w:r>
        <w:rPr>
          <w:rFonts w:ascii="Arial" w:hAnsi="Arial" w:cs="Arial"/>
          <w:sz w:val="24"/>
          <w:szCs w:val="24"/>
        </w:rPr>
        <w:t>contenidas en la Ley de Transparencia, Acceso a la Información Pública y Rendición de Cuentas de la Ciudad de México.</w:t>
      </w:r>
    </w:p>
    <w:p w:rsidR="00BE4CC3" w:rsidRDefault="00BE4CC3" w:rsidP="00BE4CC3">
      <w:pPr>
        <w:jc w:val="both"/>
        <w:rPr>
          <w:rFonts w:ascii="Arial" w:hAnsi="Arial" w:cs="Arial"/>
          <w:sz w:val="24"/>
          <w:szCs w:val="24"/>
        </w:rPr>
      </w:pPr>
    </w:p>
    <w:p w:rsidR="00593B10" w:rsidRDefault="00593B10" w:rsidP="00BE4CC3">
      <w:pPr>
        <w:jc w:val="both"/>
        <w:rPr>
          <w:rFonts w:ascii="Arial" w:hAnsi="Arial" w:cs="Arial"/>
          <w:sz w:val="24"/>
          <w:szCs w:val="24"/>
        </w:rPr>
      </w:pPr>
    </w:p>
    <w:p w:rsidR="00593B10" w:rsidRDefault="00593B10" w:rsidP="00BE4CC3">
      <w:pPr>
        <w:jc w:val="both"/>
        <w:rPr>
          <w:rFonts w:ascii="Arial" w:hAnsi="Arial" w:cs="Arial"/>
          <w:sz w:val="24"/>
          <w:szCs w:val="24"/>
        </w:rPr>
      </w:pPr>
    </w:p>
    <w:tbl>
      <w:tblPr>
        <w:tblStyle w:val="Tablaconcuadrcula"/>
        <w:tblW w:w="12995" w:type="dxa"/>
        <w:jc w:val="center"/>
        <w:tblInd w:w="-1391" w:type="dxa"/>
        <w:tblLook w:val="04A0" w:firstRow="1" w:lastRow="0" w:firstColumn="1" w:lastColumn="0" w:noHBand="0" w:noVBand="1"/>
      </w:tblPr>
      <w:tblGrid>
        <w:gridCol w:w="3208"/>
        <w:gridCol w:w="2657"/>
        <w:gridCol w:w="7130"/>
      </w:tblGrid>
      <w:tr w:rsidR="00CE43A1" w:rsidRPr="009B44A2" w:rsidTr="00B00592">
        <w:trPr>
          <w:jc w:val="center"/>
        </w:trPr>
        <w:tc>
          <w:tcPr>
            <w:tcW w:w="3208" w:type="dxa"/>
            <w:shd w:val="clear" w:color="auto" w:fill="008080"/>
          </w:tcPr>
          <w:p w:rsidR="00CE43A1" w:rsidRPr="009B44A2" w:rsidRDefault="00CE43A1" w:rsidP="00647CBA">
            <w:pPr>
              <w:jc w:val="center"/>
              <w:rPr>
                <w:rFonts w:ascii="Arial" w:hAnsi="Arial" w:cs="Arial"/>
                <w:b/>
                <w:color w:val="FFFFFF" w:themeColor="background1"/>
                <w:sz w:val="24"/>
                <w:szCs w:val="24"/>
              </w:rPr>
            </w:pPr>
            <w:r w:rsidRPr="009B44A2">
              <w:rPr>
                <w:rFonts w:ascii="Arial" w:hAnsi="Arial" w:cs="Arial"/>
                <w:b/>
                <w:color w:val="FFFFFF" w:themeColor="background1"/>
                <w:sz w:val="24"/>
                <w:szCs w:val="24"/>
              </w:rPr>
              <w:lastRenderedPageBreak/>
              <w:t>Artículo</w:t>
            </w:r>
          </w:p>
        </w:tc>
        <w:tc>
          <w:tcPr>
            <w:tcW w:w="2657" w:type="dxa"/>
            <w:shd w:val="clear" w:color="auto" w:fill="008080"/>
          </w:tcPr>
          <w:p w:rsidR="00CE43A1" w:rsidRPr="009B44A2" w:rsidRDefault="00CE43A1" w:rsidP="00647CBA">
            <w:pPr>
              <w:jc w:val="center"/>
              <w:rPr>
                <w:rFonts w:ascii="Arial" w:hAnsi="Arial" w:cs="Arial"/>
                <w:b/>
                <w:color w:val="FFFFFF" w:themeColor="background1"/>
                <w:sz w:val="24"/>
                <w:szCs w:val="24"/>
              </w:rPr>
            </w:pPr>
            <w:r w:rsidRPr="009B44A2">
              <w:rPr>
                <w:rFonts w:ascii="Arial" w:hAnsi="Arial" w:cs="Arial"/>
                <w:b/>
                <w:color w:val="FFFFFF" w:themeColor="background1"/>
                <w:sz w:val="24"/>
                <w:szCs w:val="24"/>
              </w:rPr>
              <w:t>Fracción/Descripción</w:t>
            </w:r>
          </w:p>
        </w:tc>
        <w:tc>
          <w:tcPr>
            <w:tcW w:w="7130" w:type="dxa"/>
            <w:shd w:val="clear" w:color="auto" w:fill="008080"/>
          </w:tcPr>
          <w:p w:rsidR="00CE43A1" w:rsidRPr="009B44A2" w:rsidRDefault="00CE43A1" w:rsidP="00647CBA">
            <w:pPr>
              <w:jc w:val="center"/>
              <w:rPr>
                <w:rFonts w:ascii="Arial" w:hAnsi="Arial" w:cs="Arial"/>
                <w:b/>
                <w:color w:val="FFFFFF" w:themeColor="background1"/>
                <w:sz w:val="24"/>
                <w:szCs w:val="24"/>
              </w:rPr>
            </w:pPr>
            <w:r w:rsidRPr="009B44A2">
              <w:rPr>
                <w:rFonts w:ascii="Arial" w:hAnsi="Arial" w:cs="Arial"/>
                <w:b/>
                <w:color w:val="FFFFFF" w:themeColor="background1"/>
                <w:sz w:val="24"/>
                <w:szCs w:val="24"/>
              </w:rPr>
              <w:t>Aplicabilidad</w:t>
            </w:r>
          </w:p>
        </w:tc>
      </w:tr>
      <w:tr w:rsidR="00CE43A1" w:rsidRPr="009B44A2" w:rsidTr="00B00592">
        <w:trPr>
          <w:jc w:val="center"/>
        </w:trPr>
        <w:tc>
          <w:tcPr>
            <w:tcW w:w="3208" w:type="dxa"/>
            <w:vMerge w:val="restart"/>
            <w:vAlign w:val="center"/>
          </w:tcPr>
          <w:p w:rsidR="00CE43A1" w:rsidRPr="009B44A2" w:rsidRDefault="00CE43A1" w:rsidP="00647CBA">
            <w:pPr>
              <w:spacing w:line="276" w:lineRule="auto"/>
              <w:jc w:val="both"/>
              <w:rPr>
                <w:rFonts w:ascii="Arial" w:hAnsi="Arial" w:cs="Arial"/>
                <w:b/>
                <w:sz w:val="24"/>
                <w:szCs w:val="24"/>
              </w:rPr>
            </w:pPr>
            <w:r w:rsidRPr="009B44A2">
              <w:rPr>
                <w:rFonts w:ascii="Arial" w:hAnsi="Arial" w:cs="Arial"/>
                <w:b/>
                <w:sz w:val="24"/>
                <w:szCs w:val="24"/>
              </w:rPr>
              <w:t xml:space="preserve">Artículo 121. </w:t>
            </w:r>
            <w:r w:rsidRPr="009B44A2">
              <w:rPr>
                <w:rFonts w:ascii="Arial" w:hAnsi="Arial" w:cs="Arial"/>
                <w:sz w:val="24"/>
                <w:szCs w:val="24"/>
              </w:rPr>
              <w:t>Los sujetos obligados, deberán mantener impresa para consulta directa de los particulares, difundir y mantener actualizada a través de los respectivos medios electrónicos, de sus sitios de internet y de la Plataforma Nacional de Transparencia, la información, por lo menos, de los temas, documentos y políticas siguientes según les corresponda:</w:t>
            </w: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 xml:space="preserve">I. </w:t>
            </w:r>
            <w:r w:rsidRPr="009B44A2">
              <w:rPr>
                <w:rFonts w:ascii="Arial" w:hAnsi="Arial" w:cs="Arial"/>
                <w:sz w:val="24"/>
                <w:szCs w:val="24"/>
              </w:rPr>
              <w:t>El marco normativo aplicable al sujeto obligado, en el que deberá incluirse la gaceta oficial, leyes, códigos,</w:t>
            </w:r>
          </w:p>
          <w:p w:rsidR="00CE43A1" w:rsidRPr="009B44A2" w:rsidRDefault="00CE43A1" w:rsidP="00647CBA">
            <w:pPr>
              <w:jc w:val="both"/>
              <w:rPr>
                <w:rFonts w:ascii="Arial" w:hAnsi="Arial" w:cs="Arial"/>
                <w:sz w:val="24"/>
                <w:szCs w:val="24"/>
              </w:rPr>
            </w:pPr>
            <w:r w:rsidRPr="009B44A2">
              <w:rPr>
                <w:rFonts w:ascii="Arial" w:hAnsi="Arial" w:cs="Arial"/>
                <w:sz w:val="24"/>
                <w:szCs w:val="24"/>
              </w:rPr>
              <w:t>reglamentos, decretos de creación, reglas de procedimiento, manuales administrativos, reglas de operación, criterios,</w:t>
            </w:r>
          </w:p>
          <w:p w:rsidR="00CE43A1" w:rsidRPr="009B44A2" w:rsidRDefault="00CE43A1" w:rsidP="00647CBA">
            <w:pPr>
              <w:jc w:val="both"/>
              <w:rPr>
                <w:rFonts w:ascii="Arial" w:hAnsi="Arial" w:cs="Arial"/>
                <w:sz w:val="24"/>
                <w:szCs w:val="24"/>
              </w:rPr>
            </w:pPr>
            <w:r w:rsidRPr="009B44A2">
              <w:rPr>
                <w:rFonts w:ascii="Arial" w:hAnsi="Arial" w:cs="Arial"/>
                <w:sz w:val="24"/>
                <w:szCs w:val="24"/>
              </w:rPr>
              <w:t>políticas emitidas aplicables al ámbito de su competencia, entre otros</w:t>
            </w:r>
          </w:p>
          <w:p w:rsidR="00CE43A1" w:rsidRPr="009B44A2" w:rsidRDefault="00CE43A1" w:rsidP="00647CBA">
            <w:pPr>
              <w:jc w:val="both"/>
              <w:rPr>
                <w:rFonts w:ascii="Arial" w:hAnsi="Arial" w:cs="Arial"/>
                <w:sz w:val="24"/>
                <w:szCs w:val="24"/>
              </w:rPr>
            </w:pPr>
          </w:p>
        </w:tc>
        <w:tc>
          <w:tcPr>
            <w:tcW w:w="7130" w:type="dxa"/>
          </w:tcPr>
          <w:p w:rsidR="00CE43A1" w:rsidRPr="00052606" w:rsidRDefault="00CE43A1" w:rsidP="00647CBA">
            <w:pPr>
              <w:jc w:val="both"/>
              <w:rPr>
                <w:rFonts w:ascii="Arial" w:hAnsi="Arial" w:cs="Arial"/>
                <w:b/>
                <w:sz w:val="24"/>
                <w:szCs w:val="24"/>
              </w:rPr>
            </w:pPr>
          </w:p>
          <w:p w:rsidR="00CE43A1" w:rsidRPr="00052606" w:rsidRDefault="00CE43A1" w:rsidP="00647CBA">
            <w:pPr>
              <w:rPr>
                <w:rFonts w:ascii="Arial" w:hAnsi="Arial" w:cs="Arial"/>
                <w:b/>
                <w:sz w:val="24"/>
                <w:szCs w:val="24"/>
              </w:rPr>
            </w:pPr>
          </w:p>
          <w:p w:rsidR="00CE43A1" w:rsidRPr="00052606" w:rsidRDefault="00CE43A1" w:rsidP="00647CBA">
            <w:pPr>
              <w:jc w:val="center"/>
              <w:rPr>
                <w:rFonts w:ascii="Arial" w:hAnsi="Arial" w:cs="Arial"/>
                <w:b/>
                <w:sz w:val="24"/>
                <w:szCs w:val="24"/>
              </w:rPr>
            </w:pPr>
            <w:r w:rsidRPr="00052606">
              <w:rPr>
                <w:rFonts w:ascii="Arial" w:hAnsi="Arial" w:cs="Arial"/>
                <w:b/>
                <w:sz w:val="24"/>
                <w:szCs w:val="24"/>
              </w:rPr>
              <w:t>Aplica</w:t>
            </w:r>
          </w:p>
          <w:p w:rsidR="00CE43A1" w:rsidRPr="00052606" w:rsidRDefault="00CE43A1" w:rsidP="00647CBA">
            <w:pPr>
              <w:jc w:val="center"/>
              <w:rPr>
                <w:rFonts w:ascii="Arial" w:hAnsi="Arial" w:cs="Arial"/>
                <w:b/>
                <w:sz w:val="24"/>
                <w:szCs w:val="24"/>
              </w:rPr>
            </w:pP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 xml:space="preserve">II. </w:t>
            </w:r>
            <w:r w:rsidRPr="009B44A2">
              <w:rPr>
                <w:rFonts w:ascii="Arial" w:hAnsi="Arial" w:cs="Arial"/>
                <w:sz w:val="24"/>
                <w:szCs w:val="24"/>
              </w:rPr>
              <w:t>Su estructura orgánica completa, en un formato que permita vincular cada parte de la estructura, las atribuciones y</w:t>
            </w:r>
          </w:p>
          <w:p w:rsidR="00CE43A1" w:rsidRPr="009B44A2" w:rsidRDefault="00CE43A1" w:rsidP="00647CBA">
            <w:pPr>
              <w:jc w:val="both"/>
              <w:rPr>
                <w:rFonts w:ascii="Arial" w:hAnsi="Arial" w:cs="Arial"/>
                <w:sz w:val="24"/>
                <w:szCs w:val="24"/>
              </w:rPr>
            </w:pPr>
            <w:r w:rsidRPr="009B44A2">
              <w:rPr>
                <w:rFonts w:ascii="Arial" w:hAnsi="Arial" w:cs="Arial"/>
                <w:sz w:val="24"/>
                <w:szCs w:val="24"/>
              </w:rPr>
              <w:t xml:space="preserve">responsabilidades que le corresponden a cada servidor público, prestador de servicios profesionales o </w:t>
            </w:r>
            <w:r w:rsidRPr="009B44A2">
              <w:rPr>
                <w:rFonts w:ascii="Arial" w:hAnsi="Arial" w:cs="Arial"/>
                <w:sz w:val="24"/>
                <w:szCs w:val="24"/>
              </w:rPr>
              <w:lastRenderedPageBreak/>
              <w:t>miembro de los</w:t>
            </w:r>
          </w:p>
          <w:p w:rsidR="00CE43A1" w:rsidRPr="009B44A2" w:rsidRDefault="00CE43A1" w:rsidP="00647CBA">
            <w:pPr>
              <w:jc w:val="both"/>
              <w:rPr>
                <w:rFonts w:ascii="Arial" w:hAnsi="Arial" w:cs="Arial"/>
                <w:sz w:val="24"/>
                <w:szCs w:val="24"/>
              </w:rPr>
            </w:pPr>
            <w:r w:rsidRPr="009B44A2">
              <w:rPr>
                <w:rFonts w:ascii="Arial" w:hAnsi="Arial" w:cs="Arial"/>
                <w:sz w:val="24"/>
                <w:szCs w:val="24"/>
              </w:rPr>
              <w:t>sujetos obligados, de conformidad con las disposiciones aplicables</w:t>
            </w:r>
          </w:p>
        </w:tc>
        <w:tc>
          <w:tcPr>
            <w:tcW w:w="7130" w:type="dxa"/>
          </w:tcPr>
          <w:p w:rsidR="00CE43A1" w:rsidRPr="00052606" w:rsidRDefault="00CE43A1" w:rsidP="00647CBA">
            <w:pPr>
              <w:jc w:val="center"/>
              <w:rPr>
                <w:b/>
                <w:sz w:val="24"/>
                <w:szCs w:val="24"/>
              </w:rPr>
            </w:pPr>
            <w:r w:rsidRPr="00052606">
              <w:rPr>
                <w:rFonts w:ascii="Arial" w:hAnsi="Arial" w:cs="Arial"/>
                <w:b/>
                <w:sz w:val="24"/>
                <w:szCs w:val="24"/>
              </w:rPr>
              <w:lastRenderedPageBreak/>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 xml:space="preserve">III. </w:t>
            </w:r>
            <w:r w:rsidRPr="009B44A2">
              <w:rPr>
                <w:rFonts w:ascii="Arial" w:hAnsi="Arial" w:cs="Arial"/>
                <w:sz w:val="24"/>
                <w:szCs w:val="24"/>
              </w:rPr>
              <w:t>Las facultades de cada Área y las relativas a las funciones</w:t>
            </w:r>
          </w:p>
        </w:tc>
        <w:tc>
          <w:tcPr>
            <w:tcW w:w="7130" w:type="dxa"/>
          </w:tcPr>
          <w:p w:rsidR="00CE43A1" w:rsidRPr="00052606" w:rsidRDefault="00CE43A1" w:rsidP="00647CBA">
            <w:pPr>
              <w:jc w:val="center"/>
              <w:rPr>
                <w:b/>
                <w:sz w:val="24"/>
                <w:szCs w:val="24"/>
              </w:rPr>
            </w:pPr>
            <w:r w:rsidRPr="00052606">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 xml:space="preserve">IV. </w:t>
            </w:r>
            <w:r w:rsidRPr="009B44A2">
              <w:rPr>
                <w:rFonts w:ascii="Arial" w:hAnsi="Arial" w:cs="Arial"/>
                <w:sz w:val="24"/>
                <w:szCs w:val="24"/>
              </w:rPr>
              <w:t>Las metas y objetivos de las Áreas de conformidad con sus programas operativos</w:t>
            </w:r>
          </w:p>
        </w:tc>
        <w:tc>
          <w:tcPr>
            <w:tcW w:w="7130" w:type="dxa"/>
          </w:tcPr>
          <w:p w:rsidR="00CE43A1" w:rsidRPr="00052606" w:rsidRDefault="00CE43A1" w:rsidP="00647CBA">
            <w:pPr>
              <w:jc w:val="center"/>
              <w:rPr>
                <w:b/>
                <w:sz w:val="24"/>
                <w:szCs w:val="24"/>
              </w:rPr>
            </w:pPr>
            <w:r w:rsidRPr="00052606">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V.</w:t>
            </w:r>
            <w:r w:rsidRPr="009B44A2">
              <w:rPr>
                <w:rFonts w:ascii="Arial" w:hAnsi="Arial" w:cs="Arial"/>
                <w:sz w:val="24"/>
                <w:szCs w:val="24"/>
              </w:rPr>
              <w:t xml:space="preserve"> Los indicadores relacionados con temas de interés público o trascendencia social que conforme a sus funciones, deban establecer</w:t>
            </w:r>
          </w:p>
        </w:tc>
        <w:tc>
          <w:tcPr>
            <w:tcW w:w="7130" w:type="dxa"/>
          </w:tcPr>
          <w:p w:rsidR="00CE43A1" w:rsidRPr="00052606" w:rsidRDefault="00CE43A1" w:rsidP="00647CBA">
            <w:pPr>
              <w:jc w:val="center"/>
              <w:rPr>
                <w:b/>
                <w:sz w:val="24"/>
                <w:szCs w:val="24"/>
              </w:rPr>
            </w:pPr>
            <w:r w:rsidRPr="00052606">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VI.</w:t>
            </w:r>
            <w:r w:rsidRPr="009B44A2">
              <w:rPr>
                <w:rFonts w:ascii="Arial" w:hAnsi="Arial" w:cs="Arial"/>
                <w:sz w:val="24"/>
                <w:szCs w:val="24"/>
              </w:rPr>
              <w:t xml:space="preserve"> Los indicadores que permitan rendir cuenta de sus objetivos, metas y resultados</w:t>
            </w:r>
          </w:p>
        </w:tc>
        <w:tc>
          <w:tcPr>
            <w:tcW w:w="7130" w:type="dxa"/>
          </w:tcPr>
          <w:p w:rsidR="00CE43A1" w:rsidRPr="00052606" w:rsidRDefault="00CE43A1" w:rsidP="00647CBA">
            <w:pPr>
              <w:jc w:val="center"/>
              <w:rPr>
                <w:b/>
                <w:sz w:val="24"/>
                <w:szCs w:val="24"/>
              </w:rPr>
            </w:pPr>
            <w:r w:rsidRPr="00052606">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 xml:space="preserve">VII. </w:t>
            </w:r>
            <w:r w:rsidRPr="009B44A2">
              <w:rPr>
                <w:rFonts w:ascii="Arial" w:hAnsi="Arial" w:cs="Arial"/>
                <w:sz w:val="24"/>
                <w:szCs w:val="24"/>
              </w:rPr>
              <w:t xml:space="preserve">Los planes, programas o </w:t>
            </w:r>
            <w:r w:rsidRPr="009B44A2">
              <w:rPr>
                <w:rFonts w:ascii="Arial" w:hAnsi="Arial" w:cs="Arial"/>
                <w:sz w:val="24"/>
                <w:szCs w:val="24"/>
              </w:rPr>
              <w:lastRenderedPageBreak/>
              <w:t>proyectos, con indicadores de gestión, de resultados y sus metas, que permitan evaluar su</w:t>
            </w:r>
          </w:p>
          <w:p w:rsidR="00CE43A1" w:rsidRPr="009B44A2" w:rsidRDefault="00CE43A1" w:rsidP="00647CBA">
            <w:pPr>
              <w:jc w:val="both"/>
              <w:rPr>
                <w:rFonts w:ascii="Arial" w:hAnsi="Arial" w:cs="Arial"/>
                <w:sz w:val="24"/>
                <w:szCs w:val="24"/>
              </w:rPr>
            </w:pPr>
            <w:r w:rsidRPr="009B44A2">
              <w:rPr>
                <w:rFonts w:ascii="Arial" w:hAnsi="Arial" w:cs="Arial"/>
                <w:sz w:val="24"/>
                <w:szCs w:val="24"/>
              </w:rPr>
              <w:t>desempeño por área de conformidad con sus programas operativos</w:t>
            </w:r>
          </w:p>
        </w:tc>
        <w:tc>
          <w:tcPr>
            <w:tcW w:w="7130" w:type="dxa"/>
          </w:tcPr>
          <w:p w:rsidR="00CE43A1" w:rsidRPr="00052606" w:rsidRDefault="00CE43A1" w:rsidP="00647CBA">
            <w:pPr>
              <w:jc w:val="center"/>
              <w:rPr>
                <w:b/>
                <w:sz w:val="24"/>
                <w:szCs w:val="24"/>
              </w:rPr>
            </w:pPr>
            <w:r w:rsidRPr="00052606">
              <w:rPr>
                <w:rFonts w:ascii="Arial" w:hAnsi="Arial" w:cs="Arial"/>
                <w:b/>
                <w:sz w:val="24"/>
                <w:szCs w:val="24"/>
              </w:rPr>
              <w:lastRenderedPageBreak/>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VIII.</w:t>
            </w:r>
            <w:r w:rsidRPr="009B44A2">
              <w:rPr>
                <w:rFonts w:ascii="Arial" w:hAnsi="Arial" w:cs="Arial"/>
                <w:sz w:val="24"/>
                <w:szCs w:val="24"/>
              </w:rPr>
              <w:t xml:space="preserve"> El directorio de todas las personas servidoras públicas, desde el titular del sujeto obligado hasta jefe de</w:t>
            </w:r>
          </w:p>
          <w:p w:rsidR="00CE43A1" w:rsidRPr="009B44A2" w:rsidRDefault="00CE43A1" w:rsidP="00647CBA">
            <w:pPr>
              <w:jc w:val="both"/>
              <w:rPr>
                <w:rFonts w:ascii="Arial" w:hAnsi="Arial" w:cs="Arial"/>
                <w:sz w:val="24"/>
                <w:szCs w:val="24"/>
              </w:rPr>
            </w:pPr>
            <w:r w:rsidRPr="009B44A2">
              <w:rPr>
                <w:rFonts w:ascii="Arial" w:hAnsi="Arial" w:cs="Arial"/>
                <w:sz w:val="24"/>
                <w:szCs w:val="24"/>
              </w:rPr>
              <w:t>departamento o su equivalente, o de menor nivel, cuando se brinde atención al público; manejen o apliquen recursos</w:t>
            </w:r>
          </w:p>
          <w:p w:rsidR="00CE43A1" w:rsidRPr="009B44A2" w:rsidRDefault="00CE43A1" w:rsidP="00647CBA">
            <w:pPr>
              <w:jc w:val="both"/>
              <w:rPr>
                <w:rFonts w:ascii="Arial" w:hAnsi="Arial" w:cs="Arial"/>
                <w:sz w:val="24"/>
                <w:szCs w:val="24"/>
              </w:rPr>
            </w:pPr>
            <w:r w:rsidRPr="009B44A2">
              <w:rPr>
                <w:rFonts w:ascii="Arial" w:hAnsi="Arial" w:cs="Arial"/>
                <w:sz w:val="24"/>
                <w:szCs w:val="24"/>
              </w:rPr>
              <w:t xml:space="preserve">Públicos; realicen actos de autoridad o presten servicios profesionales bajo el régimen de confianza u honorarios y personal de base. El directorio deberá </w:t>
            </w:r>
            <w:r w:rsidRPr="009B44A2">
              <w:rPr>
                <w:rFonts w:ascii="Arial" w:hAnsi="Arial" w:cs="Arial"/>
                <w:sz w:val="24"/>
                <w:szCs w:val="24"/>
              </w:rPr>
              <w:lastRenderedPageBreak/>
              <w:t>incluir, al menos el nombre, fotografía, cargo o nombramiento asignado, nivel del puesto en la estructura orgánica, fecha de alta en el cargo, número telefónico, domicilio para recibir correspondencia y dirección de correo electrónico oficiales;</w:t>
            </w:r>
          </w:p>
        </w:tc>
        <w:tc>
          <w:tcPr>
            <w:tcW w:w="7130" w:type="dxa"/>
          </w:tcPr>
          <w:p w:rsidR="00CE43A1" w:rsidRPr="00052606" w:rsidRDefault="00CE43A1" w:rsidP="00647CBA">
            <w:pPr>
              <w:jc w:val="center"/>
              <w:rPr>
                <w:b/>
                <w:sz w:val="24"/>
                <w:szCs w:val="24"/>
              </w:rPr>
            </w:pPr>
            <w:r w:rsidRPr="00052606">
              <w:rPr>
                <w:rFonts w:ascii="Arial" w:hAnsi="Arial" w:cs="Arial"/>
                <w:b/>
                <w:sz w:val="24"/>
                <w:szCs w:val="24"/>
              </w:rPr>
              <w:lastRenderedPageBreak/>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IX.</w:t>
            </w:r>
            <w:r w:rsidRPr="009B44A2">
              <w:rPr>
                <w:rFonts w:ascii="Arial" w:hAnsi="Arial" w:cs="Arial"/>
                <w:sz w:val="24"/>
                <w:szCs w:val="24"/>
              </w:rPr>
              <w:t xml:space="preserve"> La remuneración mensual bruta y neta de todas las personas servidoras públicas de base o de confianza, de todas las percepciones, incluyendo sueldos, prestaciones, gratificaciones, primas, comisiones, dietas, bonos, estímulos, ingresos y sistemas de compensación, señalando la </w:t>
            </w:r>
            <w:r w:rsidRPr="009B44A2">
              <w:rPr>
                <w:rFonts w:ascii="Arial" w:hAnsi="Arial" w:cs="Arial"/>
                <w:sz w:val="24"/>
                <w:szCs w:val="24"/>
              </w:rPr>
              <w:lastRenderedPageBreak/>
              <w:t>periodicidad de dicha remuneración, en un formato que permita vincular a cada persona servidora pública con su remuneración</w:t>
            </w:r>
          </w:p>
        </w:tc>
        <w:tc>
          <w:tcPr>
            <w:tcW w:w="7130" w:type="dxa"/>
          </w:tcPr>
          <w:p w:rsidR="00CE43A1" w:rsidRPr="00052606" w:rsidRDefault="00CE43A1" w:rsidP="00647CBA">
            <w:pPr>
              <w:jc w:val="center"/>
              <w:rPr>
                <w:b/>
                <w:sz w:val="24"/>
                <w:szCs w:val="24"/>
              </w:rPr>
            </w:pPr>
            <w:r w:rsidRPr="00052606">
              <w:rPr>
                <w:rFonts w:ascii="Arial" w:hAnsi="Arial" w:cs="Arial"/>
                <w:b/>
                <w:sz w:val="24"/>
                <w:szCs w:val="24"/>
              </w:rPr>
              <w:lastRenderedPageBreak/>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w:t>
            </w:r>
            <w:r w:rsidRPr="009B44A2">
              <w:rPr>
                <w:rFonts w:ascii="Arial" w:hAnsi="Arial" w:cs="Arial"/>
                <w:sz w:val="24"/>
                <w:szCs w:val="24"/>
              </w:rPr>
              <w:t xml:space="preserve"> Una lista con el importe con el concepto de viáticos y gastos de representación que mensualmente las personas</w:t>
            </w:r>
          </w:p>
          <w:p w:rsidR="00CE43A1" w:rsidRPr="009B44A2" w:rsidRDefault="00CE43A1" w:rsidP="00647CBA">
            <w:pPr>
              <w:jc w:val="both"/>
              <w:rPr>
                <w:rFonts w:ascii="Arial" w:hAnsi="Arial" w:cs="Arial"/>
                <w:sz w:val="24"/>
                <w:szCs w:val="24"/>
              </w:rPr>
            </w:pPr>
            <w:r w:rsidRPr="009B44A2">
              <w:rPr>
                <w:rFonts w:ascii="Arial" w:hAnsi="Arial" w:cs="Arial"/>
                <w:sz w:val="24"/>
                <w:szCs w:val="24"/>
              </w:rPr>
              <w:t>servidoras públicas hayan ejecutado por concepto de encargo o comisión, así como el objeto e informe de comisión correspondiente</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XI.</w:t>
            </w:r>
            <w:r w:rsidRPr="009B44A2">
              <w:rPr>
                <w:rFonts w:ascii="Arial" w:hAnsi="Arial" w:cs="Arial"/>
                <w:sz w:val="24"/>
                <w:szCs w:val="24"/>
              </w:rPr>
              <w:t xml:space="preserve"> El número total de las plazas y del personal de base y confianza, especificando el total de las vacantes, por nivel de</w:t>
            </w:r>
          </w:p>
          <w:p w:rsidR="00CE43A1" w:rsidRPr="009B44A2" w:rsidRDefault="00CE43A1" w:rsidP="00647CBA">
            <w:pPr>
              <w:jc w:val="both"/>
              <w:rPr>
                <w:rFonts w:ascii="Arial" w:hAnsi="Arial" w:cs="Arial"/>
                <w:sz w:val="24"/>
                <w:szCs w:val="24"/>
              </w:rPr>
            </w:pPr>
            <w:r w:rsidRPr="009B44A2">
              <w:rPr>
                <w:rFonts w:ascii="Arial" w:hAnsi="Arial" w:cs="Arial"/>
                <w:sz w:val="24"/>
                <w:szCs w:val="24"/>
              </w:rPr>
              <w:t xml:space="preserve">puesto, para cada </w:t>
            </w:r>
            <w:r w:rsidRPr="009B44A2">
              <w:rPr>
                <w:rFonts w:ascii="Arial" w:hAnsi="Arial" w:cs="Arial"/>
                <w:sz w:val="24"/>
                <w:szCs w:val="24"/>
              </w:rPr>
              <w:lastRenderedPageBreak/>
              <w:t>unidad administrativa</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lastRenderedPageBreak/>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XII.</w:t>
            </w:r>
            <w:r w:rsidRPr="009B44A2">
              <w:rPr>
                <w:rFonts w:ascii="Arial" w:hAnsi="Arial" w:cs="Arial"/>
                <w:sz w:val="24"/>
                <w:szCs w:val="24"/>
              </w:rPr>
              <w:t xml:space="preserve"> Las contrataciones de servicios profesionales por honorarios, señalando los nombres de los prestadores de</w:t>
            </w:r>
          </w:p>
          <w:p w:rsidR="00CE43A1" w:rsidRPr="009B44A2" w:rsidRDefault="00CE43A1" w:rsidP="00647CBA">
            <w:pPr>
              <w:jc w:val="both"/>
              <w:rPr>
                <w:rFonts w:ascii="Arial" w:hAnsi="Arial" w:cs="Arial"/>
                <w:sz w:val="24"/>
                <w:szCs w:val="24"/>
              </w:rPr>
            </w:pPr>
            <w:r w:rsidRPr="009B44A2">
              <w:rPr>
                <w:rFonts w:ascii="Arial" w:hAnsi="Arial" w:cs="Arial"/>
                <w:sz w:val="24"/>
                <w:szCs w:val="24"/>
              </w:rPr>
              <w:t>servicios, los servicios contratados, el monto de los honorarios y el periodo de contratación</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XIII.</w:t>
            </w:r>
            <w:r w:rsidRPr="009B44A2">
              <w:rPr>
                <w:rFonts w:ascii="Arial" w:hAnsi="Arial" w:cs="Arial"/>
                <w:sz w:val="24"/>
                <w:szCs w:val="24"/>
              </w:rPr>
              <w:t xml:space="preserve"> La Versión Pública en los sistemas habilitados para ello, de las Declaraciones Patrimoniales, de Intereses y Fiscal de las personas servidoras públicas y colaboradores de los sujetos obligados, que deban presentarlas de acuerdo a la normatividad aplicable</w:t>
            </w:r>
          </w:p>
        </w:tc>
        <w:tc>
          <w:tcPr>
            <w:tcW w:w="7130" w:type="dxa"/>
          </w:tcPr>
          <w:p w:rsidR="00CE43A1" w:rsidRPr="00551523" w:rsidRDefault="00CE43A1" w:rsidP="00647CBA">
            <w:pPr>
              <w:jc w:val="center"/>
              <w:rPr>
                <w:rFonts w:ascii="Arial" w:hAnsi="Arial" w:cs="Arial"/>
                <w:b/>
                <w:sz w:val="24"/>
                <w:szCs w:val="24"/>
              </w:rPr>
            </w:pPr>
            <w:r w:rsidRPr="00551523">
              <w:rPr>
                <w:rFonts w:ascii="Arial" w:hAnsi="Arial" w:cs="Arial"/>
                <w:b/>
                <w:sz w:val="24"/>
                <w:szCs w:val="24"/>
              </w:rPr>
              <w:t>Aplica</w:t>
            </w:r>
          </w:p>
          <w:p w:rsidR="00CE43A1" w:rsidRPr="00C253FD" w:rsidRDefault="00CE43A1" w:rsidP="00647CBA">
            <w:pPr>
              <w:jc w:val="both"/>
              <w:rPr>
                <w:sz w:val="24"/>
                <w:szCs w:val="24"/>
              </w:rPr>
            </w:pPr>
            <w:r w:rsidRPr="00C253FD">
              <w:rPr>
                <w:rFonts w:ascii="Arial" w:hAnsi="Arial" w:cs="Arial"/>
                <w:sz w:val="24"/>
                <w:szCs w:val="24"/>
              </w:rPr>
              <w:t xml:space="preserve">El Instituto firmará acuerdos con el Órgano de Control correspondiente para que cada sujeto obligado pueda dar cumplimiento a esta fracción. Por el momento deberá publicar una leyenda indicando que se está en espera de que el InfoDF firme los respectivos acuerdos. </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XIV.</w:t>
            </w:r>
            <w:r w:rsidRPr="009B44A2">
              <w:rPr>
                <w:rFonts w:ascii="Arial" w:hAnsi="Arial" w:cs="Arial"/>
                <w:sz w:val="24"/>
                <w:szCs w:val="24"/>
              </w:rPr>
              <w:t xml:space="preserve"> El domicilio de la Unidad de </w:t>
            </w:r>
            <w:r w:rsidRPr="009B44A2">
              <w:rPr>
                <w:rFonts w:ascii="Arial" w:hAnsi="Arial" w:cs="Arial"/>
                <w:sz w:val="24"/>
                <w:szCs w:val="24"/>
              </w:rPr>
              <w:lastRenderedPageBreak/>
              <w:t>Transparencia, además de la dirección electrónica donde podrán recibirse las solicitudes para obtener la información</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lastRenderedPageBreak/>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XV.-</w:t>
            </w:r>
            <w:r w:rsidRPr="009B44A2">
              <w:rPr>
                <w:rFonts w:ascii="Arial" w:hAnsi="Arial" w:cs="Arial"/>
                <w:sz w:val="24"/>
                <w:szCs w:val="24"/>
              </w:rPr>
              <w:t xml:space="preserve"> Las convocatorias a concursos para ocupar cargos públicos y los resultados de los mismos</w:t>
            </w:r>
          </w:p>
        </w:tc>
        <w:tc>
          <w:tcPr>
            <w:tcW w:w="7130" w:type="dxa"/>
          </w:tcPr>
          <w:p w:rsidR="00CE43A1" w:rsidRPr="00551523" w:rsidRDefault="00CE43A1" w:rsidP="00647CBA">
            <w:pPr>
              <w:jc w:val="center"/>
              <w:rPr>
                <w:rFonts w:ascii="Arial" w:hAnsi="Arial" w:cs="Arial"/>
                <w:b/>
                <w:sz w:val="24"/>
                <w:szCs w:val="24"/>
              </w:rPr>
            </w:pPr>
            <w:r w:rsidRPr="00551523">
              <w:rPr>
                <w:rFonts w:ascii="Arial" w:hAnsi="Arial" w:cs="Arial"/>
                <w:b/>
                <w:sz w:val="24"/>
                <w:szCs w:val="24"/>
              </w:rPr>
              <w:t>Aplica</w:t>
            </w:r>
          </w:p>
          <w:p w:rsidR="00CE43A1" w:rsidRPr="008360F4" w:rsidRDefault="00CE43A1" w:rsidP="00647CBA">
            <w:pPr>
              <w:jc w:val="both"/>
              <w:rPr>
                <w:sz w:val="24"/>
                <w:szCs w:val="24"/>
              </w:rPr>
            </w:pPr>
            <w:r>
              <w:rPr>
                <w:rFonts w:ascii="Arial" w:hAnsi="Arial" w:cs="Arial"/>
                <w:sz w:val="24"/>
                <w:szCs w:val="24"/>
              </w:rPr>
              <w:t>D</w:t>
            </w:r>
            <w:r w:rsidRPr="008360F4">
              <w:rPr>
                <w:rFonts w:ascii="Arial" w:hAnsi="Arial" w:cs="Arial"/>
                <w:sz w:val="24"/>
                <w:szCs w:val="24"/>
              </w:rPr>
              <w:t xml:space="preserve">eberá </w:t>
            </w:r>
            <w:r>
              <w:rPr>
                <w:rFonts w:ascii="Arial" w:hAnsi="Arial" w:cs="Arial"/>
                <w:sz w:val="24"/>
                <w:szCs w:val="24"/>
              </w:rPr>
              <w:t xml:space="preserve">publicar </w:t>
            </w:r>
            <w:r w:rsidRPr="008360F4">
              <w:rPr>
                <w:rFonts w:ascii="Arial" w:hAnsi="Arial" w:cs="Arial"/>
                <w:sz w:val="24"/>
                <w:szCs w:val="24"/>
              </w:rPr>
              <w:t xml:space="preserve">la manera </w:t>
            </w:r>
            <w:r>
              <w:rPr>
                <w:rFonts w:ascii="Arial" w:hAnsi="Arial" w:cs="Arial"/>
                <w:sz w:val="24"/>
                <w:szCs w:val="24"/>
              </w:rPr>
              <w:t xml:space="preserve">como el </w:t>
            </w:r>
            <w:r w:rsidRPr="008360F4">
              <w:rPr>
                <w:rFonts w:ascii="Arial" w:hAnsi="Arial" w:cs="Arial"/>
                <w:sz w:val="24"/>
                <w:szCs w:val="24"/>
              </w:rPr>
              <w:t>sujeto obligado realice el reclutamiento de personal y su mecanismo de selección, de conformidad con las disposiciones que le sean aplicables</w:t>
            </w:r>
            <w:r>
              <w:rPr>
                <w:rFonts w:ascii="Arial" w:hAnsi="Arial" w:cs="Arial"/>
                <w:sz w:val="24"/>
                <w:szCs w:val="24"/>
              </w:rPr>
              <w:t>.</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XVI.</w:t>
            </w:r>
            <w:r w:rsidRPr="009B44A2">
              <w:rPr>
                <w:rFonts w:ascii="Arial" w:hAnsi="Arial" w:cs="Arial"/>
                <w:sz w:val="24"/>
                <w:szCs w:val="24"/>
              </w:rPr>
              <w:t xml:space="preserve"> Las condiciones generales de trabajo, contratos o convenios que regulen las relaciones laborales del personal de base o de confianza, así como los recursos públicos económicos, en especie o donativos, que sean entregados a los sindicatos y ejerzan como recursos públicos</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XVII.</w:t>
            </w:r>
            <w:r w:rsidRPr="009B44A2">
              <w:rPr>
                <w:rFonts w:ascii="Arial" w:hAnsi="Arial" w:cs="Arial"/>
                <w:sz w:val="24"/>
                <w:szCs w:val="24"/>
              </w:rPr>
              <w:t xml:space="preserve"> La información curricular y perfil de los puestos de las personas servidoras públicas, desde el nivel de jefe de departamento o equivalente, hasta el titular del sujeto obligado, así como, en su caso, las sanciones administrativas de que haya sido objeto</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XVIII.</w:t>
            </w:r>
            <w:r w:rsidRPr="009B44A2">
              <w:rPr>
                <w:rFonts w:ascii="Arial" w:hAnsi="Arial" w:cs="Arial"/>
                <w:sz w:val="24"/>
                <w:szCs w:val="24"/>
              </w:rPr>
              <w:t xml:space="preserve"> El listado de personas servidoras públicas con sanciones administrativas definitivas, especificando la causa de sanción y la disposición</w:t>
            </w:r>
          </w:p>
        </w:tc>
        <w:tc>
          <w:tcPr>
            <w:tcW w:w="7130" w:type="dxa"/>
          </w:tcPr>
          <w:p w:rsidR="00CE43A1" w:rsidRPr="00551523" w:rsidRDefault="00CE43A1" w:rsidP="00647CBA">
            <w:pPr>
              <w:jc w:val="center"/>
              <w:rPr>
                <w:rFonts w:ascii="Arial" w:hAnsi="Arial" w:cs="Arial"/>
                <w:b/>
                <w:sz w:val="24"/>
                <w:szCs w:val="24"/>
              </w:rPr>
            </w:pPr>
            <w:r w:rsidRPr="00551523">
              <w:rPr>
                <w:rFonts w:ascii="Arial" w:hAnsi="Arial" w:cs="Arial"/>
                <w:b/>
                <w:sz w:val="24"/>
                <w:szCs w:val="24"/>
              </w:rPr>
              <w:t>Aplica</w:t>
            </w:r>
          </w:p>
          <w:p w:rsidR="00CE43A1" w:rsidRPr="00D132AB" w:rsidRDefault="00CE43A1" w:rsidP="00647CBA">
            <w:pPr>
              <w:jc w:val="both"/>
              <w:rPr>
                <w:sz w:val="24"/>
                <w:szCs w:val="24"/>
              </w:rPr>
            </w:pPr>
            <w:r w:rsidRPr="00D132AB">
              <w:rPr>
                <w:rFonts w:ascii="Arial" w:hAnsi="Arial" w:cs="Arial"/>
                <w:sz w:val="24"/>
                <w:szCs w:val="24"/>
              </w:rPr>
              <w:t xml:space="preserve">El Instituto firmará acuerdos con el Órgano de Control correspondiente para que cada sujeto obligado pueda dar cumplimiento a esta fracción. Por el momento deberá publicar una leyenda indicando que se está en espera de que el InfoDF firme los respectivos acuerdos. </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XIX.</w:t>
            </w:r>
            <w:r w:rsidRPr="009B44A2">
              <w:rPr>
                <w:rFonts w:ascii="Arial" w:hAnsi="Arial" w:cs="Arial"/>
                <w:sz w:val="24"/>
                <w:szCs w:val="24"/>
              </w:rPr>
              <w:t xml:space="preserve"> Los servicios que ofrecen señalando los requisitos para acceder a ellos</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XX.</w:t>
            </w:r>
            <w:r w:rsidRPr="009B44A2">
              <w:rPr>
                <w:rFonts w:ascii="Arial" w:hAnsi="Arial" w:cs="Arial"/>
                <w:sz w:val="24"/>
                <w:szCs w:val="24"/>
              </w:rPr>
              <w:t xml:space="preserve"> Los trámites, requisitos y formatos que ofrecen</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XXI.</w:t>
            </w:r>
            <w:r w:rsidRPr="009B44A2">
              <w:rPr>
                <w:rFonts w:ascii="Arial" w:hAnsi="Arial" w:cs="Arial"/>
                <w:sz w:val="24"/>
                <w:szCs w:val="24"/>
              </w:rPr>
              <w:t xml:space="preserve"> La información financiera sobre el presupuesto asignado, de los últimos tres ejercicios fiscales, la relativa al presupuesto asignado en lo general y por programas, así como los informes trimestrales sobre su ejecución. Esta</w:t>
            </w:r>
          </w:p>
          <w:p w:rsidR="00CE43A1" w:rsidRPr="009B44A2" w:rsidRDefault="00CE43A1" w:rsidP="00647CBA">
            <w:pPr>
              <w:jc w:val="both"/>
              <w:rPr>
                <w:rFonts w:ascii="Arial" w:hAnsi="Arial" w:cs="Arial"/>
                <w:sz w:val="24"/>
                <w:szCs w:val="24"/>
              </w:rPr>
            </w:pPr>
            <w:r w:rsidRPr="009B44A2">
              <w:rPr>
                <w:rFonts w:ascii="Arial" w:hAnsi="Arial" w:cs="Arial"/>
                <w:sz w:val="24"/>
                <w:szCs w:val="24"/>
              </w:rPr>
              <w:t>información incluirá:</w:t>
            </w:r>
          </w:p>
          <w:p w:rsidR="00CE43A1" w:rsidRPr="009B44A2" w:rsidRDefault="00CE43A1" w:rsidP="00647CBA">
            <w:pPr>
              <w:jc w:val="both"/>
              <w:rPr>
                <w:rFonts w:ascii="Arial" w:hAnsi="Arial" w:cs="Arial"/>
                <w:sz w:val="24"/>
                <w:szCs w:val="24"/>
              </w:rPr>
            </w:pPr>
            <w:r w:rsidRPr="009B44A2">
              <w:rPr>
                <w:rFonts w:ascii="Arial" w:hAnsi="Arial" w:cs="Arial"/>
                <w:sz w:val="24"/>
                <w:szCs w:val="24"/>
              </w:rPr>
              <w:t>a) Los ingresos recibidos por cualquier concepto, incluidos los donativos, señalando el nombre de los responsables de</w:t>
            </w:r>
          </w:p>
          <w:p w:rsidR="00CE43A1" w:rsidRPr="009B44A2" w:rsidRDefault="00CE43A1" w:rsidP="00647CBA">
            <w:pPr>
              <w:jc w:val="both"/>
              <w:rPr>
                <w:rFonts w:ascii="Arial" w:hAnsi="Arial" w:cs="Arial"/>
                <w:sz w:val="24"/>
                <w:szCs w:val="24"/>
              </w:rPr>
            </w:pPr>
            <w:r w:rsidRPr="009B44A2">
              <w:rPr>
                <w:rFonts w:ascii="Arial" w:hAnsi="Arial" w:cs="Arial"/>
                <w:sz w:val="24"/>
                <w:szCs w:val="24"/>
              </w:rPr>
              <w:t>recibirlos, administrarlos y ejercerlos, indicando el destino de cada uno de ellos:</w:t>
            </w:r>
          </w:p>
          <w:p w:rsidR="00CE43A1" w:rsidRPr="009B44A2" w:rsidRDefault="00CE43A1" w:rsidP="00647CBA">
            <w:pPr>
              <w:jc w:val="both"/>
              <w:rPr>
                <w:rFonts w:ascii="Arial" w:hAnsi="Arial" w:cs="Arial"/>
                <w:sz w:val="24"/>
                <w:szCs w:val="24"/>
              </w:rPr>
            </w:pPr>
            <w:r w:rsidRPr="009B44A2">
              <w:rPr>
                <w:rFonts w:ascii="Arial" w:hAnsi="Arial" w:cs="Arial"/>
                <w:sz w:val="24"/>
                <w:szCs w:val="24"/>
              </w:rPr>
              <w:t>b) El presupuesto de egresos y método para su estimación, incluida toda la información relativa a los tratamientos</w:t>
            </w:r>
          </w:p>
          <w:p w:rsidR="00CE43A1" w:rsidRPr="009B44A2" w:rsidRDefault="00CE43A1" w:rsidP="00647CBA">
            <w:pPr>
              <w:jc w:val="both"/>
              <w:rPr>
                <w:rFonts w:ascii="Arial" w:hAnsi="Arial" w:cs="Arial"/>
                <w:sz w:val="24"/>
                <w:szCs w:val="24"/>
              </w:rPr>
            </w:pPr>
            <w:r w:rsidRPr="009B44A2">
              <w:rPr>
                <w:rFonts w:ascii="Arial" w:hAnsi="Arial" w:cs="Arial"/>
                <w:sz w:val="24"/>
                <w:szCs w:val="24"/>
              </w:rPr>
              <w:lastRenderedPageBreak/>
              <w:t>fiscales diferenciados o preferenciales;</w:t>
            </w:r>
          </w:p>
          <w:p w:rsidR="00CE43A1" w:rsidRPr="009B44A2" w:rsidRDefault="00CE43A1" w:rsidP="00647CBA">
            <w:pPr>
              <w:jc w:val="both"/>
              <w:rPr>
                <w:rFonts w:ascii="Arial" w:hAnsi="Arial" w:cs="Arial"/>
                <w:sz w:val="24"/>
                <w:szCs w:val="24"/>
              </w:rPr>
            </w:pPr>
            <w:r w:rsidRPr="009B44A2">
              <w:rPr>
                <w:rFonts w:ascii="Arial" w:hAnsi="Arial" w:cs="Arial"/>
                <w:sz w:val="24"/>
                <w:szCs w:val="24"/>
              </w:rPr>
              <w:t>c) Las bases de cálculo de los ingresos;</w:t>
            </w:r>
          </w:p>
          <w:p w:rsidR="00CE43A1" w:rsidRPr="009B44A2" w:rsidRDefault="00CE43A1" w:rsidP="00647CBA">
            <w:pPr>
              <w:jc w:val="both"/>
              <w:rPr>
                <w:rFonts w:ascii="Arial" w:hAnsi="Arial" w:cs="Arial"/>
                <w:sz w:val="24"/>
                <w:szCs w:val="24"/>
              </w:rPr>
            </w:pPr>
            <w:r w:rsidRPr="009B44A2">
              <w:rPr>
                <w:rFonts w:ascii="Arial" w:hAnsi="Arial" w:cs="Arial"/>
                <w:sz w:val="24"/>
                <w:szCs w:val="24"/>
              </w:rPr>
              <w:t>d) Los informes de cuenta pública;</w:t>
            </w:r>
          </w:p>
          <w:p w:rsidR="00CE43A1" w:rsidRPr="009B44A2" w:rsidRDefault="00CE43A1" w:rsidP="00647CBA">
            <w:pPr>
              <w:jc w:val="both"/>
              <w:rPr>
                <w:rFonts w:ascii="Arial" w:hAnsi="Arial" w:cs="Arial"/>
                <w:sz w:val="24"/>
                <w:szCs w:val="24"/>
              </w:rPr>
            </w:pPr>
            <w:r w:rsidRPr="009B44A2">
              <w:rPr>
                <w:rFonts w:ascii="Arial" w:hAnsi="Arial" w:cs="Arial"/>
                <w:sz w:val="24"/>
                <w:szCs w:val="24"/>
              </w:rPr>
              <w:t>e) Aplicación de fondos auxiliares especiales y el origen de los ingresos;</w:t>
            </w:r>
          </w:p>
          <w:p w:rsidR="00CE43A1" w:rsidRPr="009B44A2" w:rsidRDefault="00CE43A1" w:rsidP="00647CBA">
            <w:pPr>
              <w:jc w:val="both"/>
              <w:rPr>
                <w:rFonts w:ascii="Arial" w:hAnsi="Arial" w:cs="Arial"/>
                <w:sz w:val="24"/>
                <w:szCs w:val="24"/>
              </w:rPr>
            </w:pPr>
            <w:r w:rsidRPr="009B44A2">
              <w:rPr>
                <w:rFonts w:ascii="Arial" w:hAnsi="Arial" w:cs="Arial"/>
                <w:sz w:val="24"/>
                <w:szCs w:val="24"/>
              </w:rPr>
              <w:t>f) Estados financieros y presupuestales, cuando así proceda, y</w:t>
            </w:r>
          </w:p>
          <w:p w:rsidR="00CE43A1" w:rsidRPr="009B44A2" w:rsidRDefault="00CE43A1" w:rsidP="00647CBA">
            <w:pPr>
              <w:jc w:val="both"/>
              <w:rPr>
                <w:rFonts w:ascii="Arial" w:hAnsi="Arial" w:cs="Arial"/>
                <w:sz w:val="24"/>
                <w:szCs w:val="24"/>
              </w:rPr>
            </w:pPr>
            <w:r w:rsidRPr="009B44A2">
              <w:rPr>
                <w:rFonts w:ascii="Arial" w:hAnsi="Arial" w:cs="Arial"/>
                <w:sz w:val="24"/>
                <w:szCs w:val="24"/>
              </w:rPr>
              <w:t>g) Las cantidades recibidas de manera desglosada por concepto de recursos autogenerados, y en su caso, el uso o</w:t>
            </w:r>
          </w:p>
          <w:p w:rsidR="00CE43A1" w:rsidRPr="009B44A2" w:rsidRDefault="00CE43A1" w:rsidP="00647CBA">
            <w:pPr>
              <w:jc w:val="both"/>
              <w:rPr>
                <w:rFonts w:ascii="Arial" w:hAnsi="Arial" w:cs="Arial"/>
                <w:sz w:val="24"/>
                <w:szCs w:val="24"/>
              </w:rPr>
            </w:pPr>
            <w:r w:rsidRPr="009B44A2">
              <w:rPr>
                <w:rFonts w:ascii="Arial" w:hAnsi="Arial" w:cs="Arial"/>
                <w:sz w:val="24"/>
                <w:szCs w:val="24"/>
              </w:rPr>
              <w:t>aplicación que se les da;</w:t>
            </w:r>
          </w:p>
          <w:p w:rsidR="00CE43A1" w:rsidRPr="009B44A2" w:rsidRDefault="00CE43A1" w:rsidP="00647CBA">
            <w:pPr>
              <w:jc w:val="both"/>
              <w:rPr>
                <w:rFonts w:ascii="Arial" w:hAnsi="Arial" w:cs="Arial"/>
                <w:sz w:val="24"/>
                <w:szCs w:val="24"/>
              </w:rPr>
            </w:pPr>
            <w:r w:rsidRPr="009B44A2">
              <w:rPr>
                <w:rFonts w:ascii="Arial" w:hAnsi="Arial" w:cs="Arial"/>
                <w:sz w:val="24"/>
                <w:szCs w:val="24"/>
              </w:rPr>
              <w:t>h) El presupuesto ejercido en programas de capacitación en materia de transparencia, desglosado por tema de la</w:t>
            </w:r>
          </w:p>
          <w:p w:rsidR="00CE43A1" w:rsidRPr="009B44A2" w:rsidRDefault="00CE43A1" w:rsidP="00647CBA">
            <w:pPr>
              <w:jc w:val="both"/>
              <w:rPr>
                <w:rFonts w:ascii="Arial" w:hAnsi="Arial" w:cs="Arial"/>
                <w:sz w:val="24"/>
                <w:szCs w:val="24"/>
              </w:rPr>
            </w:pPr>
            <w:r w:rsidRPr="009B44A2">
              <w:rPr>
                <w:rFonts w:ascii="Arial" w:hAnsi="Arial" w:cs="Arial"/>
                <w:sz w:val="24"/>
                <w:szCs w:val="24"/>
              </w:rPr>
              <w:lastRenderedPageBreak/>
              <w:t>capacitación, sujeto obligado y beneficiarios</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lastRenderedPageBreak/>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XXII.</w:t>
            </w:r>
            <w:r w:rsidRPr="009B44A2">
              <w:rPr>
                <w:rFonts w:ascii="Arial" w:hAnsi="Arial" w:cs="Arial"/>
                <w:sz w:val="24"/>
                <w:szCs w:val="24"/>
              </w:rPr>
              <w:t xml:space="preserve"> Los programas operativos anuales y de trabajo en los que se refleje de forma desglosada la ejecución del</w:t>
            </w:r>
          </w:p>
          <w:p w:rsidR="00CE43A1" w:rsidRPr="009B44A2" w:rsidRDefault="00CE43A1" w:rsidP="00647CBA">
            <w:pPr>
              <w:jc w:val="both"/>
              <w:rPr>
                <w:rFonts w:ascii="Arial" w:hAnsi="Arial" w:cs="Arial"/>
                <w:sz w:val="24"/>
                <w:szCs w:val="24"/>
              </w:rPr>
            </w:pPr>
            <w:r w:rsidRPr="009B44A2">
              <w:rPr>
                <w:rFonts w:ascii="Arial" w:hAnsi="Arial" w:cs="Arial"/>
                <w:sz w:val="24"/>
                <w:szCs w:val="24"/>
              </w:rPr>
              <w:t>presupuesto asignado por rubros y capítulos, para verificar el monto ejercido de forma parcial y total</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XXIII.</w:t>
            </w:r>
            <w:r w:rsidRPr="009B44A2">
              <w:rPr>
                <w:rFonts w:ascii="Arial" w:hAnsi="Arial" w:cs="Arial"/>
                <w:sz w:val="24"/>
                <w:szCs w:val="24"/>
              </w:rPr>
              <w:t xml:space="preserve"> Metas y objetivos de las unidades administrativas de conformidad con sus programas operativos</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XXIV.</w:t>
            </w:r>
            <w:r w:rsidRPr="009B44A2">
              <w:rPr>
                <w:rFonts w:ascii="Arial" w:hAnsi="Arial" w:cs="Arial"/>
                <w:sz w:val="24"/>
                <w:szCs w:val="24"/>
              </w:rPr>
              <w:t xml:space="preserve"> La información relativa a la Cuenta y Deuda públicas, en términos de la normatividad aplicable</w:t>
            </w:r>
          </w:p>
        </w:tc>
        <w:tc>
          <w:tcPr>
            <w:tcW w:w="7130" w:type="dxa"/>
          </w:tcPr>
          <w:p w:rsidR="00551523" w:rsidRDefault="00CE43A1" w:rsidP="00647CBA">
            <w:pPr>
              <w:jc w:val="center"/>
              <w:rPr>
                <w:rFonts w:ascii="Arial" w:hAnsi="Arial" w:cs="Arial"/>
                <w:sz w:val="24"/>
                <w:szCs w:val="24"/>
              </w:rPr>
            </w:pPr>
            <w:r w:rsidRPr="00551523">
              <w:rPr>
                <w:rFonts w:ascii="Arial" w:hAnsi="Arial" w:cs="Arial"/>
                <w:b/>
                <w:sz w:val="24"/>
                <w:szCs w:val="24"/>
              </w:rPr>
              <w:t>Aplica</w:t>
            </w:r>
            <w:r>
              <w:rPr>
                <w:rFonts w:ascii="Arial" w:hAnsi="Arial" w:cs="Arial"/>
                <w:sz w:val="24"/>
                <w:szCs w:val="24"/>
              </w:rPr>
              <w:t xml:space="preserve"> </w:t>
            </w:r>
          </w:p>
          <w:p w:rsidR="00CE43A1" w:rsidRPr="009B44A2" w:rsidRDefault="00551523" w:rsidP="00647CBA">
            <w:pPr>
              <w:jc w:val="center"/>
              <w:rPr>
                <w:sz w:val="24"/>
                <w:szCs w:val="24"/>
              </w:rPr>
            </w:pPr>
            <w:r>
              <w:rPr>
                <w:rFonts w:ascii="Arial" w:hAnsi="Arial" w:cs="Arial"/>
                <w:sz w:val="24"/>
                <w:szCs w:val="24"/>
              </w:rPr>
              <w:t>L</w:t>
            </w:r>
            <w:r w:rsidR="00CE43A1">
              <w:rPr>
                <w:rFonts w:ascii="Arial" w:hAnsi="Arial" w:cs="Arial"/>
                <w:sz w:val="24"/>
                <w:szCs w:val="24"/>
              </w:rPr>
              <w:t>o referente a Cuenta pública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XXV.</w:t>
            </w:r>
            <w:r w:rsidRPr="009B44A2">
              <w:rPr>
                <w:rFonts w:ascii="Arial" w:hAnsi="Arial" w:cs="Arial"/>
                <w:sz w:val="24"/>
                <w:szCs w:val="24"/>
              </w:rPr>
              <w:t xml:space="preserve"> Los montos destinados a gastos relativos a comunicación social y </w:t>
            </w:r>
            <w:r w:rsidRPr="009B44A2">
              <w:rPr>
                <w:rFonts w:ascii="Arial" w:hAnsi="Arial" w:cs="Arial"/>
                <w:sz w:val="24"/>
                <w:szCs w:val="24"/>
              </w:rPr>
              <w:lastRenderedPageBreak/>
              <w:t>publicidad oficial desglosada por tipo de medio, proveedores, número de contrato y concepto o campaña</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lastRenderedPageBreak/>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XXVI.</w:t>
            </w:r>
            <w:r w:rsidRPr="009B44A2">
              <w:rPr>
                <w:rFonts w:ascii="Arial" w:hAnsi="Arial" w:cs="Arial"/>
                <w:sz w:val="24"/>
                <w:szCs w:val="24"/>
              </w:rPr>
              <w:t xml:space="preserve"> Los informes de resultados de las auditorias al ejercicio presupuestal y revisiones. Cada sujeto obligado deberá presentar un informe que contenga lo siguiente:</w:t>
            </w:r>
          </w:p>
          <w:p w:rsidR="00CE43A1" w:rsidRPr="009B44A2" w:rsidRDefault="00CE43A1" w:rsidP="00647CBA">
            <w:pPr>
              <w:jc w:val="both"/>
              <w:rPr>
                <w:rFonts w:ascii="Arial" w:hAnsi="Arial" w:cs="Arial"/>
                <w:sz w:val="24"/>
                <w:szCs w:val="24"/>
              </w:rPr>
            </w:pPr>
            <w:r w:rsidRPr="009B44A2">
              <w:rPr>
                <w:rFonts w:ascii="Arial" w:hAnsi="Arial" w:cs="Arial"/>
                <w:sz w:val="24"/>
                <w:szCs w:val="24"/>
              </w:rPr>
              <w:t>a) Los resultados de todo tipo de auditorías concluidas, hechas al ejercicio presupuestal de cada uno de los sujetos</w:t>
            </w:r>
          </w:p>
          <w:p w:rsidR="00CE43A1" w:rsidRPr="009B44A2" w:rsidRDefault="00CE43A1" w:rsidP="00647CBA">
            <w:pPr>
              <w:jc w:val="both"/>
              <w:rPr>
                <w:rFonts w:ascii="Arial" w:hAnsi="Arial" w:cs="Arial"/>
                <w:sz w:val="24"/>
                <w:szCs w:val="24"/>
              </w:rPr>
            </w:pPr>
            <w:r w:rsidRPr="009B44A2">
              <w:rPr>
                <w:rFonts w:ascii="Arial" w:hAnsi="Arial" w:cs="Arial"/>
                <w:sz w:val="24"/>
                <w:szCs w:val="24"/>
              </w:rPr>
              <w:t>obligados;</w:t>
            </w:r>
          </w:p>
          <w:p w:rsidR="00CE43A1" w:rsidRPr="009B44A2" w:rsidRDefault="00CE43A1" w:rsidP="00647CBA">
            <w:pPr>
              <w:jc w:val="both"/>
              <w:rPr>
                <w:rFonts w:ascii="Arial" w:hAnsi="Arial" w:cs="Arial"/>
                <w:sz w:val="24"/>
                <w:szCs w:val="24"/>
              </w:rPr>
            </w:pPr>
            <w:r w:rsidRPr="009B44A2">
              <w:rPr>
                <w:rFonts w:ascii="Arial" w:hAnsi="Arial" w:cs="Arial"/>
                <w:sz w:val="24"/>
                <w:szCs w:val="24"/>
              </w:rPr>
              <w:t>b) El número y tipo de auditorías realizadas en el ejercicio presupuestario respectivo, así como el órgano que lo realizó;</w:t>
            </w:r>
          </w:p>
          <w:p w:rsidR="00CE43A1" w:rsidRPr="009B44A2" w:rsidRDefault="00CE43A1" w:rsidP="00647CBA">
            <w:pPr>
              <w:jc w:val="both"/>
              <w:rPr>
                <w:rFonts w:ascii="Arial" w:hAnsi="Arial" w:cs="Arial"/>
                <w:sz w:val="24"/>
                <w:szCs w:val="24"/>
              </w:rPr>
            </w:pPr>
            <w:r w:rsidRPr="009B44A2">
              <w:rPr>
                <w:rFonts w:ascii="Arial" w:hAnsi="Arial" w:cs="Arial"/>
                <w:sz w:val="24"/>
                <w:szCs w:val="24"/>
              </w:rPr>
              <w:t xml:space="preserve">c) Número total de </w:t>
            </w:r>
            <w:r w:rsidRPr="009B44A2">
              <w:rPr>
                <w:rFonts w:ascii="Arial" w:hAnsi="Arial" w:cs="Arial"/>
                <w:sz w:val="24"/>
                <w:szCs w:val="24"/>
              </w:rPr>
              <w:lastRenderedPageBreak/>
              <w:t>observaciones determinadas en los resultados de auditoria por cada rubro sujeto a revisión y las</w:t>
            </w:r>
          </w:p>
          <w:p w:rsidR="00CE43A1" w:rsidRPr="009B44A2" w:rsidRDefault="00CE43A1" w:rsidP="00647CBA">
            <w:pPr>
              <w:jc w:val="both"/>
              <w:rPr>
                <w:rFonts w:ascii="Arial" w:hAnsi="Arial" w:cs="Arial"/>
                <w:sz w:val="24"/>
                <w:szCs w:val="24"/>
              </w:rPr>
            </w:pPr>
            <w:r w:rsidRPr="009B44A2">
              <w:rPr>
                <w:rFonts w:ascii="Arial" w:hAnsi="Arial" w:cs="Arial"/>
                <w:sz w:val="24"/>
                <w:szCs w:val="24"/>
              </w:rPr>
              <w:t>sanciones o medidas correctivas impuestas; y</w:t>
            </w:r>
          </w:p>
          <w:p w:rsidR="00CE43A1" w:rsidRPr="009B44A2" w:rsidRDefault="00CE43A1" w:rsidP="00647CBA">
            <w:pPr>
              <w:jc w:val="both"/>
              <w:rPr>
                <w:rFonts w:ascii="Arial" w:hAnsi="Arial" w:cs="Arial"/>
                <w:sz w:val="24"/>
                <w:szCs w:val="24"/>
              </w:rPr>
            </w:pPr>
            <w:r w:rsidRPr="009B44A2">
              <w:rPr>
                <w:rFonts w:ascii="Arial" w:hAnsi="Arial" w:cs="Arial"/>
                <w:sz w:val="24"/>
                <w:szCs w:val="24"/>
              </w:rPr>
              <w:t>d) Respecto del seguimiento de los resultados de auditorías, el total de las aclaraciones efectuadas por el sujeto obligado</w:t>
            </w:r>
          </w:p>
        </w:tc>
        <w:tc>
          <w:tcPr>
            <w:tcW w:w="7130" w:type="dxa"/>
          </w:tcPr>
          <w:p w:rsidR="00CE43A1" w:rsidRPr="00551523" w:rsidRDefault="00CE43A1" w:rsidP="00647CBA">
            <w:pPr>
              <w:jc w:val="center"/>
              <w:rPr>
                <w:rFonts w:ascii="Arial" w:hAnsi="Arial" w:cs="Arial"/>
                <w:b/>
                <w:sz w:val="24"/>
                <w:szCs w:val="24"/>
              </w:rPr>
            </w:pPr>
            <w:r w:rsidRPr="00551523">
              <w:rPr>
                <w:rFonts w:ascii="Arial" w:hAnsi="Arial" w:cs="Arial"/>
                <w:b/>
                <w:sz w:val="24"/>
                <w:szCs w:val="24"/>
              </w:rPr>
              <w:lastRenderedPageBreak/>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 xml:space="preserve">XXVII. </w:t>
            </w:r>
            <w:r w:rsidRPr="009B44A2">
              <w:rPr>
                <w:rFonts w:ascii="Arial" w:hAnsi="Arial" w:cs="Arial"/>
                <w:sz w:val="24"/>
                <w:szCs w:val="24"/>
              </w:rPr>
              <w:t>Los dictámenes de cuenta pública así como los estados financieros y demás información que los órganos de fiscalización superior utilizan para emitir dichos dictámenes</w:t>
            </w:r>
          </w:p>
        </w:tc>
        <w:tc>
          <w:tcPr>
            <w:tcW w:w="7130" w:type="dxa"/>
          </w:tcPr>
          <w:p w:rsidR="00CE43A1" w:rsidRPr="00551523" w:rsidRDefault="00CE43A1" w:rsidP="00647CBA">
            <w:pPr>
              <w:jc w:val="center"/>
              <w:rPr>
                <w:rFonts w:ascii="Arial" w:hAnsi="Arial" w:cs="Arial"/>
                <w:b/>
                <w:sz w:val="24"/>
                <w:szCs w:val="24"/>
              </w:rPr>
            </w:pPr>
            <w:r w:rsidRPr="00551523">
              <w:rPr>
                <w:rFonts w:ascii="Arial" w:hAnsi="Arial" w:cs="Arial"/>
                <w:b/>
                <w:sz w:val="24"/>
                <w:szCs w:val="24"/>
              </w:rPr>
              <w:t>Aplica</w:t>
            </w:r>
          </w:p>
          <w:p w:rsidR="00C65B5E" w:rsidRDefault="00C65B5E" w:rsidP="00C65B5E">
            <w:pPr>
              <w:spacing w:after="101"/>
              <w:jc w:val="both"/>
              <w:rPr>
                <w:rFonts w:ascii="Arial" w:hAnsi="Arial" w:cs="Arial"/>
                <w:sz w:val="24"/>
                <w:szCs w:val="24"/>
              </w:rPr>
            </w:pPr>
            <w:r>
              <w:rPr>
                <w:rFonts w:ascii="Arial" w:hAnsi="Arial" w:cs="Arial"/>
                <w:sz w:val="24"/>
                <w:szCs w:val="24"/>
              </w:rPr>
              <w:t>Por lo que respecta a los dictámenes de cuenta pública incluirán un Hipervínculo al documento generado por la ASCM. En relación a los dictámenes de los estados financieros el sujeto obligado que corresponda deberá publicar el informe de resultados de los dictámenes realizados a sus estados financieros por las empresas auditoras contratadas para tal fin.</w:t>
            </w:r>
          </w:p>
          <w:p w:rsidR="00CE43A1" w:rsidRPr="009B44A2" w:rsidRDefault="00CE43A1" w:rsidP="00647CBA">
            <w:pPr>
              <w:jc w:val="both"/>
              <w:rPr>
                <w:rFonts w:ascii="Arial" w:hAnsi="Arial" w:cs="Arial"/>
                <w:sz w:val="24"/>
                <w:szCs w:val="24"/>
              </w:rPr>
            </w:pP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XXVIII.</w:t>
            </w:r>
            <w:r w:rsidRPr="009B44A2">
              <w:rPr>
                <w:rFonts w:ascii="Arial" w:hAnsi="Arial" w:cs="Arial"/>
                <w:sz w:val="24"/>
                <w:szCs w:val="24"/>
              </w:rPr>
              <w:t xml:space="preserve"> Los montos, criterios, convocatorias y listado de personas físicas o morales a quienes, </w:t>
            </w:r>
            <w:r w:rsidRPr="009B44A2">
              <w:rPr>
                <w:rFonts w:ascii="Arial" w:hAnsi="Arial" w:cs="Arial"/>
                <w:sz w:val="24"/>
                <w:szCs w:val="24"/>
              </w:rPr>
              <w:lastRenderedPageBreak/>
              <w:t>por cualquier motivo, se les asigne o permita usar recursos públicos o, en los términos de las disposiciones aplicables, realicen actos de autoridad. Asimismo, los informes que dichas personas les entreguen sobre el uso y destino de dichos recursos</w:t>
            </w:r>
          </w:p>
        </w:tc>
        <w:tc>
          <w:tcPr>
            <w:tcW w:w="7130" w:type="dxa"/>
          </w:tcPr>
          <w:p w:rsidR="00CE43A1" w:rsidRPr="00551523" w:rsidRDefault="00CE43A1" w:rsidP="00647CBA">
            <w:pPr>
              <w:jc w:val="center"/>
              <w:rPr>
                <w:rFonts w:ascii="Arial" w:hAnsi="Arial" w:cs="Arial"/>
                <w:b/>
                <w:sz w:val="24"/>
                <w:szCs w:val="24"/>
              </w:rPr>
            </w:pPr>
            <w:r w:rsidRPr="00551523">
              <w:rPr>
                <w:rFonts w:ascii="Arial" w:hAnsi="Arial" w:cs="Arial"/>
                <w:b/>
                <w:sz w:val="24"/>
                <w:szCs w:val="24"/>
              </w:rPr>
              <w:lastRenderedPageBreak/>
              <w:t>Aplica</w:t>
            </w:r>
          </w:p>
          <w:p w:rsidR="00CE43A1" w:rsidRPr="009B44A2" w:rsidRDefault="00CE43A1" w:rsidP="00647CBA">
            <w:pPr>
              <w:jc w:val="both"/>
              <w:rPr>
                <w:sz w:val="24"/>
                <w:szCs w:val="24"/>
              </w:rPr>
            </w:pPr>
            <w:r w:rsidRPr="003030B2">
              <w:rPr>
                <w:rFonts w:ascii="Arial" w:hAnsi="Arial" w:cs="Arial"/>
                <w:sz w:val="24"/>
                <w:szCs w:val="24"/>
                <w:lang w:eastAsia="es-MX"/>
              </w:rPr>
              <w:t>  </w:t>
            </w:r>
            <w:r w:rsidRPr="003030B2">
              <w:rPr>
                <w:rFonts w:ascii="Arial" w:hAnsi="Arial" w:cs="Arial"/>
                <w:color w:val="000000"/>
                <w:sz w:val="24"/>
                <w:szCs w:val="24"/>
                <w:shd w:val="clear" w:color="auto" w:fill="FFFFFF"/>
              </w:rPr>
              <w:t xml:space="preserve"> </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XXIX.</w:t>
            </w:r>
            <w:r w:rsidRPr="009B44A2">
              <w:rPr>
                <w:rFonts w:ascii="Arial" w:hAnsi="Arial" w:cs="Arial"/>
                <w:sz w:val="24"/>
                <w:szCs w:val="24"/>
              </w:rPr>
              <w:t xml:space="preserve"> Las concesiones, contratos, convenios, permisos, licencias o autorizaciones otorgados, especificando los titulares de aquéllos, debiendo publicarse su objeto, nombre o razón social del titular, vigencia, tipo, términos, condiciones, monto y modificaciones, así </w:t>
            </w:r>
            <w:r w:rsidRPr="009B44A2">
              <w:rPr>
                <w:rFonts w:ascii="Arial" w:hAnsi="Arial" w:cs="Arial"/>
                <w:sz w:val="24"/>
                <w:szCs w:val="24"/>
              </w:rPr>
              <w:lastRenderedPageBreak/>
              <w:t>como si el procedimiento involucra el aprovechamiento de bienes, servicios y/o recursos públicos</w:t>
            </w:r>
          </w:p>
        </w:tc>
        <w:tc>
          <w:tcPr>
            <w:tcW w:w="7130" w:type="dxa"/>
          </w:tcPr>
          <w:p w:rsidR="00CE43A1" w:rsidRPr="00551523" w:rsidRDefault="00CE43A1" w:rsidP="00647CBA">
            <w:pPr>
              <w:tabs>
                <w:tab w:val="left" w:pos="810"/>
                <w:tab w:val="center" w:pos="1274"/>
              </w:tabs>
              <w:jc w:val="center"/>
              <w:rPr>
                <w:rFonts w:ascii="Arial" w:hAnsi="Arial" w:cs="Arial"/>
                <w:b/>
                <w:sz w:val="24"/>
                <w:szCs w:val="24"/>
              </w:rPr>
            </w:pPr>
            <w:r w:rsidRPr="00551523">
              <w:rPr>
                <w:rFonts w:ascii="Arial" w:hAnsi="Arial" w:cs="Arial"/>
                <w:b/>
                <w:sz w:val="24"/>
                <w:szCs w:val="24"/>
              </w:rPr>
              <w:lastRenderedPageBreak/>
              <w:t>Aplica</w:t>
            </w:r>
          </w:p>
          <w:p w:rsidR="00CE43A1" w:rsidRPr="009B44A2" w:rsidRDefault="00CE43A1" w:rsidP="00647CBA">
            <w:pPr>
              <w:tabs>
                <w:tab w:val="left" w:pos="810"/>
                <w:tab w:val="center" w:pos="1274"/>
              </w:tabs>
              <w:rPr>
                <w:sz w:val="24"/>
                <w:szCs w:val="24"/>
              </w:rPr>
            </w:pP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XXX.</w:t>
            </w:r>
            <w:r w:rsidRPr="009B44A2">
              <w:rPr>
                <w:rFonts w:ascii="Arial" w:hAnsi="Arial" w:cs="Arial"/>
                <w:sz w:val="24"/>
                <w:szCs w:val="24"/>
              </w:rPr>
              <w:t xml:space="preserve"> La información de los resultados sobre procedimientos de adjudicación directa, invitación restringida y licitación</w:t>
            </w:r>
          </w:p>
          <w:p w:rsidR="00CE43A1" w:rsidRPr="009B44A2" w:rsidRDefault="00CE43A1" w:rsidP="00647CBA">
            <w:pPr>
              <w:jc w:val="both"/>
              <w:rPr>
                <w:rFonts w:ascii="Arial" w:hAnsi="Arial" w:cs="Arial"/>
                <w:sz w:val="24"/>
                <w:szCs w:val="24"/>
              </w:rPr>
            </w:pPr>
            <w:r w:rsidRPr="009B44A2">
              <w:rPr>
                <w:rFonts w:ascii="Arial" w:hAnsi="Arial" w:cs="Arial"/>
                <w:sz w:val="24"/>
                <w:szCs w:val="24"/>
              </w:rPr>
              <w:t>de cualquier naturaleza, incluyendo la Versión Pública del documento respectivo y de los contratos celebrados, que deberá contener, por lo menos, lo siguiente:</w:t>
            </w:r>
          </w:p>
          <w:p w:rsidR="00CE43A1" w:rsidRPr="009B44A2" w:rsidRDefault="00CE43A1" w:rsidP="00647CBA">
            <w:pPr>
              <w:jc w:val="both"/>
              <w:rPr>
                <w:rFonts w:ascii="Arial" w:hAnsi="Arial" w:cs="Arial"/>
                <w:sz w:val="24"/>
                <w:szCs w:val="24"/>
              </w:rPr>
            </w:pPr>
            <w:r w:rsidRPr="009B44A2">
              <w:rPr>
                <w:rFonts w:ascii="Arial" w:hAnsi="Arial" w:cs="Arial"/>
                <w:sz w:val="24"/>
                <w:szCs w:val="24"/>
              </w:rPr>
              <w:t>a) De licitaciones públicas o procedimientos de invitación restringida:</w:t>
            </w:r>
          </w:p>
          <w:p w:rsidR="00CE43A1" w:rsidRPr="009B44A2" w:rsidRDefault="00CE43A1" w:rsidP="00647CBA">
            <w:pPr>
              <w:jc w:val="both"/>
              <w:rPr>
                <w:rFonts w:ascii="Arial" w:hAnsi="Arial" w:cs="Arial"/>
                <w:sz w:val="24"/>
                <w:szCs w:val="24"/>
              </w:rPr>
            </w:pPr>
            <w:r w:rsidRPr="009B44A2">
              <w:rPr>
                <w:rFonts w:ascii="Arial" w:hAnsi="Arial" w:cs="Arial"/>
                <w:sz w:val="24"/>
                <w:szCs w:val="24"/>
              </w:rPr>
              <w:t>1. La convocatoria o invitación emitida, así como los fundamentos legales aplicados para llevarla a cabo;</w:t>
            </w:r>
          </w:p>
          <w:p w:rsidR="00CE43A1" w:rsidRPr="009B44A2" w:rsidRDefault="00CE43A1" w:rsidP="00647CBA">
            <w:pPr>
              <w:jc w:val="both"/>
              <w:rPr>
                <w:rFonts w:ascii="Arial" w:hAnsi="Arial" w:cs="Arial"/>
                <w:sz w:val="24"/>
                <w:szCs w:val="24"/>
              </w:rPr>
            </w:pPr>
            <w:r w:rsidRPr="009B44A2">
              <w:rPr>
                <w:rFonts w:ascii="Arial" w:hAnsi="Arial" w:cs="Arial"/>
                <w:sz w:val="24"/>
                <w:szCs w:val="24"/>
              </w:rPr>
              <w:lastRenderedPageBreak/>
              <w:t>2. Los nombres de los participantes o invitados;</w:t>
            </w:r>
          </w:p>
          <w:p w:rsidR="00CE43A1" w:rsidRPr="009B44A2" w:rsidRDefault="00CE43A1" w:rsidP="00647CBA">
            <w:pPr>
              <w:jc w:val="both"/>
              <w:rPr>
                <w:rFonts w:ascii="Arial" w:hAnsi="Arial" w:cs="Arial"/>
                <w:sz w:val="24"/>
                <w:szCs w:val="24"/>
              </w:rPr>
            </w:pPr>
            <w:r w:rsidRPr="009B44A2">
              <w:rPr>
                <w:rFonts w:ascii="Arial" w:hAnsi="Arial" w:cs="Arial"/>
                <w:sz w:val="24"/>
                <w:szCs w:val="24"/>
              </w:rPr>
              <w:t>3. El nombre del ganador y las razones que lo justifican;</w:t>
            </w:r>
          </w:p>
          <w:p w:rsidR="00CE43A1" w:rsidRPr="009B44A2" w:rsidRDefault="00CE43A1" w:rsidP="00647CBA">
            <w:pPr>
              <w:jc w:val="both"/>
              <w:rPr>
                <w:rFonts w:ascii="Arial" w:hAnsi="Arial" w:cs="Arial"/>
                <w:sz w:val="24"/>
                <w:szCs w:val="24"/>
              </w:rPr>
            </w:pPr>
            <w:r w:rsidRPr="009B44A2">
              <w:rPr>
                <w:rFonts w:ascii="Arial" w:hAnsi="Arial" w:cs="Arial"/>
                <w:sz w:val="24"/>
                <w:szCs w:val="24"/>
              </w:rPr>
              <w:t>4. El Área solicitante y la responsable de su ejecución;</w:t>
            </w:r>
          </w:p>
          <w:p w:rsidR="00CE43A1" w:rsidRPr="009B44A2" w:rsidRDefault="00CE43A1" w:rsidP="00647CBA">
            <w:pPr>
              <w:jc w:val="both"/>
              <w:rPr>
                <w:rFonts w:ascii="Arial" w:hAnsi="Arial" w:cs="Arial"/>
                <w:sz w:val="24"/>
                <w:szCs w:val="24"/>
              </w:rPr>
            </w:pPr>
            <w:r w:rsidRPr="009B44A2">
              <w:rPr>
                <w:rFonts w:ascii="Arial" w:hAnsi="Arial" w:cs="Arial"/>
                <w:sz w:val="24"/>
                <w:szCs w:val="24"/>
              </w:rPr>
              <w:t>5. Las convocatorias e invitaciones emitidas;</w:t>
            </w:r>
          </w:p>
          <w:p w:rsidR="00CE43A1" w:rsidRPr="009B44A2" w:rsidRDefault="00CE43A1" w:rsidP="00647CBA">
            <w:pPr>
              <w:jc w:val="both"/>
              <w:rPr>
                <w:rFonts w:ascii="Arial" w:hAnsi="Arial" w:cs="Arial"/>
                <w:sz w:val="24"/>
                <w:szCs w:val="24"/>
              </w:rPr>
            </w:pPr>
            <w:r w:rsidRPr="009B44A2">
              <w:rPr>
                <w:rFonts w:ascii="Arial" w:hAnsi="Arial" w:cs="Arial"/>
                <w:sz w:val="24"/>
                <w:szCs w:val="24"/>
              </w:rPr>
              <w:t>6. Los dictámenes y fallo de adjudicación;</w:t>
            </w:r>
          </w:p>
          <w:p w:rsidR="00CE43A1" w:rsidRPr="009B44A2" w:rsidRDefault="00CE43A1" w:rsidP="00647CBA">
            <w:pPr>
              <w:jc w:val="both"/>
              <w:rPr>
                <w:rFonts w:ascii="Arial" w:hAnsi="Arial" w:cs="Arial"/>
                <w:sz w:val="24"/>
                <w:szCs w:val="24"/>
              </w:rPr>
            </w:pPr>
            <w:r w:rsidRPr="009B44A2">
              <w:rPr>
                <w:rFonts w:ascii="Arial" w:hAnsi="Arial" w:cs="Arial"/>
                <w:sz w:val="24"/>
                <w:szCs w:val="24"/>
              </w:rPr>
              <w:t>7. El contrato, la fecha, monto y el plazo de entrega o de ejecución de los servicios u obra licitada y, en su caso, sus</w:t>
            </w:r>
          </w:p>
          <w:p w:rsidR="00CE43A1" w:rsidRPr="009B44A2" w:rsidRDefault="00CE43A1" w:rsidP="00647CBA">
            <w:pPr>
              <w:jc w:val="both"/>
              <w:rPr>
                <w:rFonts w:ascii="Arial" w:hAnsi="Arial" w:cs="Arial"/>
                <w:sz w:val="24"/>
                <w:szCs w:val="24"/>
              </w:rPr>
            </w:pPr>
            <w:r w:rsidRPr="009B44A2">
              <w:rPr>
                <w:rFonts w:ascii="Arial" w:hAnsi="Arial" w:cs="Arial"/>
                <w:sz w:val="24"/>
                <w:szCs w:val="24"/>
              </w:rPr>
              <w:t>anexos;</w:t>
            </w:r>
          </w:p>
          <w:p w:rsidR="00CE43A1" w:rsidRPr="009B44A2" w:rsidRDefault="00CE43A1" w:rsidP="00647CBA">
            <w:pPr>
              <w:jc w:val="both"/>
              <w:rPr>
                <w:rFonts w:ascii="Arial" w:hAnsi="Arial" w:cs="Arial"/>
                <w:sz w:val="24"/>
                <w:szCs w:val="24"/>
              </w:rPr>
            </w:pPr>
            <w:r w:rsidRPr="009B44A2">
              <w:rPr>
                <w:rFonts w:ascii="Arial" w:hAnsi="Arial" w:cs="Arial"/>
                <w:sz w:val="24"/>
                <w:szCs w:val="24"/>
              </w:rPr>
              <w:t>8. Los mecanismos de vigilancia y supervisión, incluyendo, en su caso, los estudios de impacto urbano y ambiental,</w:t>
            </w:r>
          </w:p>
          <w:p w:rsidR="00CE43A1" w:rsidRPr="009B44A2" w:rsidRDefault="00CE43A1" w:rsidP="00647CBA">
            <w:pPr>
              <w:jc w:val="both"/>
              <w:rPr>
                <w:rFonts w:ascii="Arial" w:hAnsi="Arial" w:cs="Arial"/>
                <w:sz w:val="24"/>
                <w:szCs w:val="24"/>
              </w:rPr>
            </w:pPr>
            <w:r w:rsidRPr="009B44A2">
              <w:rPr>
                <w:rFonts w:ascii="Arial" w:hAnsi="Arial" w:cs="Arial"/>
                <w:sz w:val="24"/>
                <w:szCs w:val="24"/>
              </w:rPr>
              <w:t>según corresponda;</w:t>
            </w:r>
          </w:p>
          <w:p w:rsidR="00CE43A1" w:rsidRPr="009B44A2" w:rsidRDefault="00CE43A1" w:rsidP="00647CBA">
            <w:pPr>
              <w:jc w:val="both"/>
              <w:rPr>
                <w:rFonts w:ascii="Arial" w:hAnsi="Arial" w:cs="Arial"/>
                <w:sz w:val="24"/>
                <w:szCs w:val="24"/>
              </w:rPr>
            </w:pPr>
            <w:r w:rsidRPr="009B44A2">
              <w:rPr>
                <w:rFonts w:ascii="Arial" w:hAnsi="Arial" w:cs="Arial"/>
                <w:sz w:val="24"/>
                <w:szCs w:val="24"/>
              </w:rPr>
              <w:lastRenderedPageBreak/>
              <w:t>9. La partida presupuestal, de conformidad con el clasificador por objeto del gasto, en el caso de ser aplicable;</w:t>
            </w:r>
          </w:p>
          <w:p w:rsidR="00CE43A1" w:rsidRPr="009B44A2" w:rsidRDefault="00CE43A1" w:rsidP="00647CBA">
            <w:pPr>
              <w:jc w:val="both"/>
              <w:rPr>
                <w:rFonts w:ascii="Arial" w:hAnsi="Arial" w:cs="Arial"/>
                <w:sz w:val="24"/>
                <w:szCs w:val="24"/>
              </w:rPr>
            </w:pPr>
            <w:r w:rsidRPr="009B44A2">
              <w:rPr>
                <w:rFonts w:ascii="Arial" w:hAnsi="Arial" w:cs="Arial"/>
                <w:sz w:val="24"/>
                <w:szCs w:val="24"/>
              </w:rPr>
              <w:t>10. Origen de los recursos especificando si son federales, o locales, así como el tipo de fondo de participación o</w:t>
            </w:r>
          </w:p>
          <w:p w:rsidR="00CE43A1" w:rsidRPr="009B44A2" w:rsidRDefault="00CE43A1" w:rsidP="00647CBA">
            <w:pPr>
              <w:jc w:val="both"/>
              <w:rPr>
                <w:rFonts w:ascii="Arial" w:hAnsi="Arial" w:cs="Arial"/>
                <w:sz w:val="24"/>
                <w:szCs w:val="24"/>
              </w:rPr>
            </w:pPr>
            <w:r w:rsidRPr="009B44A2">
              <w:rPr>
                <w:rFonts w:ascii="Arial" w:hAnsi="Arial" w:cs="Arial"/>
                <w:sz w:val="24"/>
                <w:szCs w:val="24"/>
              </w:rPr>
              <w:t>aportación respectiva;</w:t>
            </w:r>
          </w:p>
          <w:p w:rsidR="00CE43A1" w:rsidRPr="009B44A2" w:rsidRDefault="00CE43A1" w:rsidP="00647CBA">
            <w:pPr>
              <w:jc w:val="both"/>
              <w:rPr>
                <w:rFonts w:ascii="Arial" w:hAnsi="Arial" w:cs="Arial"/>
                <w:sz w:val="24"/>
                <w:szCs w:val="24"/>
              </w:rPr>
            </w:pPr>
            <w:r w:rsidRPr="009B44A2">
              <w:rPr>
                <w:rFonts w:ascii="Arial" w:hAnsi="Arial" w:cs="Arial"/>
                <w:sz w:val="24"/>
                <w:szCs w:val="24"/>
              </w:rPr>
              <w:t>11. Los convenios modificatorio</w:t>
            </w:r>
          </w:p>
          <w:p w:rsidR="00CE43A1" w:rsidRPr="009B44A2" w:rsidRDefault="00CE43A1" w:rsidP="00647CBA">
            <w:pPr>
              <w:jc w:val="both"/>
              <w:rPr>
                <w:rFonts w:ascii="Arial" w:hAnsi="Arial" w:cs="Arial"/>
                <w:sz w:val="24"/>
                <w:szCs w:val="24"/>
              </w:rPr>
            </w:pPr>
            <w:r w:rsidRPr="009B44A2">
              <w:rPr>
                <w:rFonts w:ascii="Arial" w:hAnsi="Arial" w:cs="Arial"/>
                <w:sz w:val="24"/>
                <w:szCs w:val="24"/>
              </w:rPr>
              <w:t>12. s que, en su caso, sean firmados, precisando el objeto y la fecha de celebración;</w:t>
            </w:r>
          </w:p>
          <w:p w:rsidR="00CE43A1" w:rsidRPr="009B44A2" w:rsidRDefault="00CE43A1" w:rsidP="00647CBA">
            <w:pPr>
              <w:jc w:val="both"/>
              <w:rPr>
                <w:rFonts w:ascii="Arial" w:hAnsi="Arial" w:cs="Arial"/>
                <w:sz w:val="24"/>
                <w:szCs w:val="24"/>
              </w:rPr>
            </w:pPr>
            <w:r w:rsidRPr="009B44A2">
              <w:rPr>
                <w:rFonts w:ascii="Arial" w:hAnsi="Arial" w:cs="Arial"/>
                <w:sz w:val="24"/>
                <w:szCs w:val="24"/>
              </w:rPr>
              <w:t>13. Los informes de avance físico y financiero sobre las obras o servicios contratados;</w:t>
            </w:r>
          </w:p>
          <w:p w:rsidR="00CE43A1" w:rsidRPr="009B44A2" w:rsidRDefault="00CE43A1" w:rsidP="00647CBA">
            <w:pPr>
              <w:jc w:val="both"/>
              <w:rPr>
                <w:rFonts w:ascii="Arial" w:hAnsi="Arial" w:cs="Arial"/>
                <w:sz w:val="24"/>
                <w:szCs w:val="24"/>
              </w:rPr>
            </w:pPr>
            <w:r w:rsidRPr="009B44A2">
              <w:rPr>
                <w:rFonts w:ascii="Arial" w:hAnsi="Arial" w:cs="Arial"/>
                <w:sz w:val="24"/>
                <w:szCs w:val="24"/>
              </w:rPr>
              <w:t>14. El convenio de terminación, y</w:t>
            </w:r>
          </w:p>
          <w:p w:rsidR="00CE43A1" w:rsidRPr="009B44A2" w:rsidRDefault="00CE43A1" w:rsidP="00647CBA">
            <w:pPr>
              <w:jc w:val="both"/>
              <w:rPr>
                <w:rFonts w:ascii="Arial" w:hAnsi="Arial" w:cs="Arial"/>
                <w:sz w:val="24"/>
                <w:szCs w:val="24"/>
              </w:rPr>
            </w:pPr>
            <w:r w:rsidRPr="009B44A2">
              <w:rPr>
                <w:rFonts w:ascii="Arial" w:hAnsi="Arial" w:cs="Arial"/>
                <w:sz w:val="24"/>
                <w:szCs w:val="24"/>
              </w:rPr>
              <w:t>15. El finiquito;</w:t>
            </w:r>
          </w:p>
          <w:p w:rsidR="00CE43A1" w:rsidRPr="009B44A2" w:rsidRDefault="00CE43A1" w:rsidP="00647CBA">
            <w:pPr>
              <w:jc w:val="both"/>
              <w:rPr>
                <w:rFonts w:ascii="Arial" w:hAnsi="Arial" w:cs="Arial"/>
                <w:sz w:val="24"/>
                <w:szCs w:val="24"/>
              </w:rPr>
            </w:pPr>
            <w:r w:rsidRPr="009B44A2">
              <w:rPr>
                <w:rFonts w:ascii="Arial" w:hAnsi="Arial" w:cs="Arial"/>
                <w:sz w:val="24"/>
                <w:szCs w:val="24"/>
              </w:rPr>
              <w:lastRenderedPageBreak/>
              <w:t>b) De las Adjudicaciones Directas:</w:t>
            </w:r>
          </w:p>
          <w:p w:rsidR="00CE43A1" w:rsidRPr="009B44A2" w:rsidRDefault="00CE43A1" w:rsidP="00647CBA">
            <w:pPr>
              <w:jc w:val="both"/>
              <w:rPr>
                <w:rFonts w:ascii="Arial" w:hAnsi="Arial" w:cs="Arial"/>
                <w:sz w:val="24"/>
                <w:szCs w:val="24"/>
              </w:rPr>
            </w:pPr>
            <w:r w:rsidRPr="009B44A2">
              <w:rPr>
                <w:rFonts w:ascii="Arial" w:hAnsi="Arial" w:cs="Arial"/>
                <w:sz w:val="24"/>
                <w:szCs w:val="24"/>
              </w:rPr>
              <w:t>1. La propuesta enviada por el participante;</w:t>
            </w:r>
          </w:p>
          <w:p w:rsidR="00CE43A1" w:rsidRPr="009B44A2" w:rsidRDefault="00CE43A1" w:rsidP="00647CBA">
            <w:pPr>
              <w:jc w:val="both"/>
              <w:rPr>
                <w:rFonts w:ascii="Arial" w:hAnsi="Arial" w:cs="Arial"/>
                <w:sz w:val="24"/>
                <w:szCs w:val="24"/>
              </w:rPr>
            </w:pPr>
            <w:r w:rsidRPr="009B44A2">
              <w:rPr>
                <w:rFonts w:ascii="Arial" w:hAnsi="Arial" w:cs="Arial"/>
                <w:sz w:val="24"/>
                <w:szCs w:val="24"/>
              </w:rPr>
              <w:t>2. Los motivos y fundamentos legales aplicados para llevarla a cabo;</w:t>
            </w:r>
          </w:p>
          <w:p w:rsidR="00CE43A1" w:rsidRPr="009B44A2" w:rsidRDefault="00CE43A1" w:rsidP="00647CBA">
            <w:pPr>
              <w:jc w:val="both"/>
              <w:rPr>
                <w:rFonts w:ascii="Arial" w:hAnsi="Arial" w:cs="Arial"/>
                <w:sz w:val="24"/>
                <w:szCs w:val="24"/>
              </w:rPr>
            </w:pPr>
            <w:r w:rsidRPr="009B44A2">
              <w:rPr>
                <w:rFonts w:ascii="Arial" w:hAnsi="Arial" w:cs="Arial"/>
                <w:sz w:val="24"/>
                <w:szCs w:val="24"/>
              </w:rPr>
              <w:t>3. La autorización del ejercicio de la opción;</w:t>
            </w:r>
          </w:p>
          <w:p w:rsidR="00CE43A1" w:rsidRPr="009B44A2" w:rsidRDefault="00CE43A1" w:rsidP="00647CBA">
            <w:pPr>
              <w:jc w:val="both"/>
              <w:rPr>
                <w:rFonts w:ascii="Arial" w:hAnsi="Arial" w:cs="Arial"/>
                <w:sz w:val="24"/>
                <w:szCs w:val="24"/>
              </w:rPr>
            </w:pPr>
            <w:r w:rsidRPr="009B44A2">
              <w:rPr>
                <w:rFonts w:ascii="Arial" w:hAnsi="Arial" w:cs="Arial"/>
                <w:sz w:val="24"/>
                <w:szCs w:val="24"/>
              </w:rPr>
              <w:t>4. En su caso, las cotizaciones consideradas, especificando los nombres de los proveedores y los montos;</w:t>
            </w:r>
          </w:p>
          <w:p w:rsidR="00CE43A1" w:rsidRPr="009B44A2" w:rsidRDefault="00CE43A1" w:rsidP="00647CBA">
            <w:pPr>
              <w:jc w:val="both"/>
              <w:rPr>
                <w:rFonts w:ascii="Arial" w:hAnsi="Arial" w:cs="Arial"/>
                <w:sz w:val="24"/>
                <w:szCs w:val="24"/>
              </w:rPr>
            </w:pPr>
            <w:r w:rsidRPr="009B44A2">
              <w:rPr>
                <w:rFonts w:ascii="Arial" w:hAnsi="Arial" w:cs="Arial"/>
                <w:sz w:val="24"/>
                <w:szCs w:val="24"/>
              </w:rPr>
              <w:t>5. El nombre de la persona física o moral adjudicada;</w:t>
            </w:r>
          </w:p>
          <w:p w:rsidR="00CE43A1" w:rsidRPr="009B44A2" w:rsidRDefault="00CE43A1" w:rsidP="00647CBA">
            <w:pPr>
              <w:jc w:val="both"/>
              <w:rPr>
                <w:rFonts w:ascii="Arial" w:hAnsi="Arial" w:cs="Arial"/>
                <w:sz w:val="24"/>
                <w:szCs w:val="24"/>
              </w:rPr>
            </w:pPr>
            <w:r w:rsidRPr="009B44A2">
              <w:rPr>
                <w:rFonts w:ascii="Arial" w:hAnsi="Arial" w:cs="Arial"/>
                <w:sz w:val="24"/>
                <w:szCs w:val="24"/>
              </w:rPr>
              <w:t>6. La unidad administrativa solicitante y la responsable de su ejecución;</w:t>
            </w:r>
          </w:p>
          <w:p w:rsidR="00CE43A1" w:rsidRPr="009B44A2" w:rsidRDefault="00CE43A1" w:rsidP="00647CBA">
            <w:pPr>
              <w:jc w:val="both"/>
              <w:rPr>
                <w:rFonts w:ascii="Arial" w:hAnsi="Arial" w:cs="Arial"/>
                <w:sz w:val="24"/>
                <w:szCs w:val="24"/>
              </w:rPr>
            </w:pPr>
            <w:r w:rsidRPr="009B44A2">
              <w:rPr>
                <w:rFonts w:ascii="Arial" w:hAnsi="Arial" w:cs="Arial"/>
                <w:sz w:val="24"/>
                <w:szCs w:val="24"/>
              </w:rPr>
              <w:t xml:space="preserve">7. El número, fecha, el monto del contrato y el </w:t>
            </w:r>
            <w:r w:rsidRPr="009B44A2">
              <w:rPr>
                <w:rFonts w:ascii="Arial" w:hAnsi="Arial" w:cs="Arial"/>
                <w:sz w:val="24"/>
                <w:szCs w:val="24"/>
              </w:rPr>
              <w:lastRenderedPageBreak/>
              <w:t>plazo de entrega o de ejecución de los servicios u obra;</w:t>
            </w:r>
          </w:p>
          <w:p w:rsidR="00CE43A1" w:rsidRPr="009B44A2" w:rsidRDefault="00CE43A1" w:rsidP="00647CBA">
            <w:pPr>
              <w:jc w:val="both"/>
              <w:rPr>
                <w:rFonts w:ascii="Arial" w:hAnsi="Arial" w:cs="Arial"/>
                <w:sz w:val="24"/>
                <w:szCs w:val="24"/>
              </w:rPr>
            </w:pPr>
            <w:r w:rsidRPr="009B44A2">
              <w:rPr>
                <w:rFonts w:ascii="Arial" w:hAnsi="Arial" w:cs="Arial"/>
                <w:sz w:val="24"/>
                <w:szCs w:val="24"/>
              </w:rPr>
              <w:t>8. Los mecanismos de vigilancia y supervisión, incluyendo, en su caso, los estudios de impacto urbano y ambiental,</w:t>
            </w:r>
          </w:p>
          <w:p w:rsidR="00CE43A1" w:rsidRPr="009B44A2" w:rsidRDefault="00CE43A1" w:rsidP="00647CBA">
            <w:pPr>
              <w:jc w:val="both"/>
              <w:rPr>
                <w:rFonts w:ascii="Arial" w:hAnsi="Arial" w:cs="Arial"/>
                <w:sz w:val="24"/>
                <w:szCs w:val="24"/>
              </w:rPr>
            </w:pPr>
            <w:r w:rsidRPr="009B44A2">
              <w:rPr>
                <w:rFonts w:ascii="Arial" w:hAnsi="Arial" w:cs="Arial"/>
                <w:sz w:val="24"/>
                <w:szCs w:val="24"/>
              </w:rPr>
              <w:t>según corresponda;</w:t>
            </w:r>
          </w:p>
          <w:p w:rsidR="00CE43A1" w:rsidRPr="009B44A2" w:rsidRDefault="00CE43A1" w:rsidP="00647CBA">
            <w:pPr>
              <w:jc w:val="both"/>
              <w:rPr>
                <w:rFonts w:ascii="Arial" w:hAnsi="Arial" w:cs="Arial"/>
                <w:sz w:val="24"/>
                <w:szCs w:val="24"/>
              </w:rPr>
            </w:pPr>
            <w:r w:rsidRPr="009B44A2">
              <w:rPr>
                <w:rFonts w:ascii="Arial" w:hAnsi="Arial" w:cs="Arial"/>
                <w:sz w:val="24"/>
                <w:szCs w:val="24"/>
              </w:rPr>
              <w:t>9. Los informes de avance sobre las obras o servicios contratados;</w:t>
            </w:r>
          </w:p>
          <w:p w:rsidR="00CE43A1" w:rsidRPr="009B44A2" w:rsidRDefault="00CE43A1" w:rsidP="00647CBA">
            <w:pPr>
              <w:jc w:val="both"/>
              <w:rPr>
                <w:rFonts w:ascii="Arial" w:hAnsi="Arial" w:cs="Arial"/>
                <w:sz w:val="24"/>
                <w:szCs w:val="24"/>
              </w:rPr>
            </w:pPr>
            <w:r w:rsidRPr="009B44A2">
              <w:rPr>
                <w:rFonts w:ascii="Arial" w:hAnsi="Arial" w:cs="Arial"/>
                <w:sz w:val="24"/>
                <w:szCs w:val="24"/>
              </w:rPr>
              <w:t>10. El convenio de terminación, y</w:t>
            </w:r>
          </w:p>
          <w:p w:rsidR="00CE43A1" w:rsidRPr="009B44A2" w:rsidRDefault="00CE43A1" w:rsidP="00647CBA">
            <w:pPr>
              <w:jc w:val="both"/>
              <w:rPr>
                <w:rFonts w:ascii="Arial" w:hAnsi="Arial" w:cs="Arial"/>
                <w:sz w:val="24"/>
                <w:szCs w:val="24"/>
              </w:rPr>
            </w:pPr>
            <w:r w:rsidRPr="009B44A2">
              <w:rPr>
                <w:rFonts w:ascii="Arial" w:hAnsi="Arial" w:cs="Arial"/>
                <w:sz w:val="24"/>
                <w:szCs w:val="24"/>
              </w:rPr>
              <w:t>11. El finiquito;</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lastRenderedPageBreak/>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XXXI.</w:t>
            </w:r>
            <w:r w:rsidRPr="009B44A2">
              <w:rPr>
                <w:rFonts w:ascii="Arial" w:hAnsi="Arial" w:cs="Arial"/>
                <w:sz w:val="24"/>
                <w:szCs w:val="24"/>
              </w:rPr>
              <w:t xml:space="preserve"> Los informes que por disposición legal debe rendir el sujeto obligado, la unidad responsable de los mismos, el</w:t>
            </w:r>
          </w:p>
          <w:p w:rsidR="00CE43A1" w:rsidRPr="009B44A2" w:rsidRDefault="00CE43A1" w:rsidP="00647CBA">
            <w:pPr>
              <w:jc w:val="both"/>
              <w:rPr>
                <w:rFonts w:ascii="Arial" w:hAnsi="Arial" w:cs="Arial"/>
                <w:sz w:val="24"/>
                <w:szCs w:val="24"/>
              </w:rPr>
            </w:pPr>
            <w:r w:rsidRPr="009B44A2">
              <w:rPr>
                <w:rFonts w:ascii="Arial" w:hAnsi="Arial" w:cs="Arial"/>
                <w:sz w:val="24"/>
                <w:szCs w:val="24"/>
              </w:rPr>
              <w:t>fundamento legal que obliga a su generación, así como su calendario de publicación</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 xml:space="preserve">XXXII. </w:t>
            </w:r>
            <w:r w:rsidRPr="009B44A2">
              <w:rPr>
                <w:rFonts w:ascii="Arial" w:hAnsi="Arial" w:cs="Arial"/>
                <w:sz w:val="24"/>
                <w:szCs w:val="24"/>
              </w:rPr>
              <w:t>Las estadísticas que generen en cumplimiento de sus facultades, competencias o funciones con la mayor</w:t>
            </w:r>
          </w:p>
          <w:p w:rsidR="00CE43A1" w:rsidRPr="009B44A2" w:rsidRDefault="00CE43A1" w:rsidP="00647CBA">
            <w:pPr>
              <w:jc w:val="both"/>
              <w:rPr>
                <w:rFonts w:ascii="Arial" w:hAnsi="Arial" w:cs="Arial"/>
                <w:sz w:val="24"/>
                <w:szCs w:val="24"/>
              </w:rPr>
            </w:pPr>
            <w:r w:rsidRPr="009B44A2">
              <w:rPr>
                <w:rFonts w:ascii="Arial" w:hAnsi="Arial" w:cs="Arial"/>
                <w:sz w:val="24"/>
                <w:szCs w:val="24"/>
              </w:rPr>
              <w:t>desagregación posible</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XXXIII.</w:t>
            </w:r>
            <w:r w:rsidRPr="009B44A2">
              <w:rPr>
                <w:rFonts w:ascii="Arial" w:hAnsi="Arial" w:cs="Arial"/>
                <w:sz w:val="24"/>
                <w:szCs w:val="24"/>
              </w:rPr>
              <w:t xml:space="preserve"> Informe de avances programáticos o presupuestales, balances generales y su estado financiero</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XXXIV.</w:t>
            </w:r>
            <w:r w:rsidRPr="009B44A2">
              <w:rPr>
                <w:rFonts w:ascii="Arial" w:hAnsi="Arial" w:cs="Arial"/>
                <w:sz w:val="24"/>
                <w:szCs w:val="24"/>
              </w:rPr>
              <w:t xml:space="preserve"> Padrón de proveedores y contratistas</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tabs>
                <w:tab w:val="left" w:pos="1197"/>
              </w:tabs>
              <w:jc w:val="both"/>
              <w:rPr>
                <w:rFonts w:ascii="Arial" w:hAnsi="Arial" w:cs="Arial"/>
                <w:sz w:val="24"/>
                <w:szCs w:val="24"/>
              </w:rPr>
            </w:pPr>
            <w:r w:rsidRPr="009B44A2">
              <w:rPr>
                <w:rFonts w:ascii="Arial" w:hAnsi="Arial" w:cs="Arial"/>
                <w:b/>
                <w:sz w:val="24"/>
                <w:szCs w:val="24"/>
              </w:rPr>
              <w:t>XXXV.</w:t>
            </w:r>
            <w:r w:rsidRPr="009B44A2">
              <w:rPr>
                <w:rFonts w:ascii="Arial" w:hAnsi="Arial" w:cs="Arial"/>
                <w:sz w:val="24"/>
                <w:szCs w:val="24"/>
              </w:rPr>
              <w:t xml:space="preserve"> Los convenios de coordinación de concertación con los sectores social y privado; así como los convenios</w:t>
            </w:r>
          </w:p>
          <w:p w:rsidR="00CE43A1" w:rsidRPr="009B44A2" w:rsidRDefault="00CE43A1" w:rsidP="00647CBA">
            <w:pPr>
              <w:tabs>
                <w:tab w:val="left" w:pos="1197"/>
              </w:tabs>
              <w:jc w:val="both"/>
              <w:rPr>
                <w:rFonts w:ascii="Arial" w:hAnsi="Arial" w:cs="Arial"/>
                <w:sz w:val="24"/>
                <w:szCs w:val="24"/>
              </w:rPr>
            </w:pPr>
            <w:r w:rsidRPr="009B44A2">
              <w:rPr>
                <w:rFonts w:ascii="Arial" w:hAnsi="Arial" w:cs="Arial"/>
                <w:sz w:val="24"/>
                <w:szCs w:val="24"/>
              </w:rPr>
              <w:t xml:space="preserve">institucionales celebrados por el sujeto obligado, especificando el tipo de convenio, con </w:t>
            </w:r>
            <w:r w:rsidRPr="009B44A2">
              <w:rPr>
                <w:rFonts w:ascii="Arial" w:hAnsi="Arial" w:cs="Arial"/>
                <w:sz w:val="24"/>
                <w:szCs w:val="24"/>
              </w:rPr>
              <w:lastRenderedPageBreak/>
              <w:t>quién se celebra, objetivo, fecha de celebración y vigencia</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lastRenderedPageBreak/>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XXXVI.</w:t>
            </w:r>
            <w:r w:rsidRPr="009B44A2">
              <w:rPr>
                <w:rFonts w:ascii="Arial" w:hAnsi="Arial" w:cs="Arial"/>
                <w:sz w:val="24"/>
                <w:szCs w:val="24"/>
              </w:rPr>
              <w:t xml:space="preserve"> El inventario de bienes muebles e inmuebles en posesión y propiedad; así como el moto a que ascienden los</w:t>
            </w:r>
          </w:p>
          <w:p w:rsidR="00CE43A1" w:rsidRPr="009B44A2" w:rsidRDefault="00CE43A1" w:rsidP="00647CBA">
            <w:pPr>
              <w:jc w:val="both"/>
              <w:rPr>
                <w:rFonts w:ascii="Arial" w:hAnsi="Arial" w:cs="Arial"/>
                <w:sz w:val="24"/>
                <w:szCs w:val="24"/>
              </w:rPr>
            </w:pPr>
            <w:r w:rsidRPr="009B44A2">
              <w:rPr>
                <w:rFonts w:ascii="Arial" w:hAnsi="Arial" w:cs="Arial"/>
                <w:sz w:val="24"/>
                <w:szCs w:val="24"/>
              </w:rPr>
              <w:t>mismos, siempre que su valor sea superior a 350 veces la unidad de medida vigente en la Ciudad de México, así como el catálogo o informe de altas y bajas</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XXXVII.</w:t>
            </w:r>
            <w:r w:rsidRPr="009B44A2">
              <w:rPr>
                <w:rFonts w:ascii="Arial" w:hAnsi="Arial" w:cs="Arial"/>
                <w:sz w:val="24"/>
                <w:szCs w:val="24"/>
              </w:rPr>
              <w:t xml:space="preserve"> La relación del número de recomendaciones emitidas al sujeto obligado por la Comisión de Derechos Humanos</w:t>
            </w:r>
          </w:p>
          <w:p w:rsidR="00CE43A1" w:rsidRPr="009B44A2" w:rsidRDefault="00CE43A1" w:rsidP="00647CBA">
            <w:pPr>
              <w:jc w:val="both"/>
              <w:rPr>
                <w:rFonts w:ascii="Arial" w:hAnsi="Arial" w:cs="Arial"/>
                <w:sz w:val="24"/>
                <w:szCs w:val="24"/>
              </w:rPr>
            </w:pPr>
            <w:r w:rsidRPr="009B44A2">
              <w:rPr>
                <w:rFonts w:ascii="Arial" w:hAnsi="Arial" w:cs="Arial"/>
                <w:sz w:val="24"/>
                <w:szCs w:val="24"/>
              </w:rPr>
              <w:t xml:space="preserve">de la Ciudad de México, las acciones que han llevado a cabo para su atención; y el seguimiento a </w:t>
            </w:r>
            <w:r w:rsidRPr="009B44A2">
              <w:rPr>
                <w:rFonts w:ascii="Arial" w:hAnsi="Arial" w:cs="Arial"/>
                <w:sz w:val="24"/>
                <w:szCs w:val="24"/>
              </w:rPr>
              <w:lastRenderedPageBreak/>
              <w:t>cada una de ellas, así</w:t>
            </w:r>
          </w:p>
          <w:p w:rsidR="00CE43A1" w:rsidRPr="009B44A2" w:rsidRDefault="00CE43A1" w:rsidP="00647CBA">
            <w:pPr>
              <w:jc w:val="both"/>
              <w:rPr>
                <w:rFonts w:ascii="Arial" w:hAnsi="Arial" w:cs="Arial"/>
                <w:sz w:val="24"/>
                <w:szCs w:val="24"/>
              </w:rPr>
            </w:pPr>
            <w:r w:rsidRPr="009B44A2">
              <w:rPr>
                <w:rFonts w:ascii="Arial" w:hAnsi="Arial" w:cs="Arial"/>
                <w:sz w:val="24"/>
                <w:szCs w:val="24"/>
              </w:rPr>
              <w:t>como el avance e implementación de las líneas de acción del Programa de Derechos Humanos que le corresponda</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lastRenderedPageBreak/>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XXXVIII.</w:t>
            </w:r>
            <w:r w:rsidRPr="009B44A2">
              <w:rPr>
                <w:rFonts w:ascii="Arial" w:hAnsi="Arial" w:cs="Arial"/>
                <w:sz w:val="24"/>
                <w:szCs w:val="24"/>
              </w:rPr>
              <w:t xml:space="preserve"> La relación del número de recomendaciones emitidas por el Instituto al sujeto obligado, y el seguimiento a cada</w:t>
            </w:r>
          </w:p>
          <w:p w:rsidR="00CE43A1" w:rsidRPr="009B44A2" w:rsidRDefault="00CE43A1" w:rsidP="00647CBA">
            <w:pPr>
              <w:jc w:val="both"/>
              <w:rPr>
                <w:rFonts w:ascii="Arial" w:hAnsi="Arial" w:cs="Arial"/>
                <w:sz w:val="24"/>
                <w:szCs w:val="24"/>
              </w:rPr>
            </w:pPr>
            <w:r w:rsidRPr="009B44A2">
              <w:rPr>
                <w:rFonts w:ascii="Arial" w:hAnsi="Arial" w:cs="Arial"/>
                <w:sz w:val="24"/>
                <w:szCs w:val="24"/>
              </w:rPr>
              <w:t>una de ellas</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XXXIX.</w:t>
            </w:r>
            <w:r w:rsidRPr="009B44A2">
              <w:rPr>
                <w:rFonts w:ascii="Arial" w:hAnsi="Arial" w:cs="Arial"/>
                <w:sz w:val="24"/>
                <w:szCs w:val="24"/>
              </w:rPr>
              <w:t xml:space="preserve"> Las resoluciones y laudos que se emitan en procesos o procedimientos seguidos en forma de juicio</w:t>
            </w:r>
          </w:p>
        </w:tc>
        <w:tc>
          <w:tcPr>
            <w:tcW w:w="7130" w:type="dxa"/>
          </w:tcPr>
          <w:p w:rsidR="00CE43A1" w:rsidRPr="00551523" w:rsidRDefault="00CE43A1" w:rsidP="00647CBA">
            <w:pPr>
              <w:spacing w:line="276" w:lineRule="auto"/>
              <w:jc w:val="center"/>
              <w:rPr>
                <w:rFonts w:ascii="Arial" w:hAnsi="Arial" w:cs="Arial"/>
                <w:b/>
                <w:color w:val="000000"/>
                <w:sz w:val="24"/>
                <w:szCs w:val="24"/>
                <w:shd w:val="clear" w:color="auto" w:fill="FFFFFF"/>
              </w:rPr>
            </w:pPr>
            <w:r w:rsidRPr="00551523">
              <w:rPr>
                <w:rFonts w:ascii="Arial" w:hAnsi="Arial" w:cs="Arial"/>
                <w:b/>
                <w:color w:val="000000"/>
                <w:sz w:val="24"/>
                <w:szCs w:val="24"/>
                <w:shd w:val="clear" w:color="auto" w:fill="FFFFFF"/>
              </w:rPr>
              <w:t>Aplica</w:t>
            </w:r>
          </w:p>
          <w:p w:rsidR="00CE43A1" w:rsidRPr="00677FED" w:rsidRDefault="00CE43A1" w:rsidP="00647CBA">
            <w:pPr>
              <w:spacing w:line="276" w:lineRule="auto"/>
              <w:jc w:val="both"/>
              <w:rPr>
                <w:rFonts w:ascii="Arial" w:hAnsi="Arial" w:cs="Arial"/>
                <w:color w:val="000000"/>
                <w:sz w:val="24"/>
                <w:szCs w:val="24"/>
                <w:shd w:val="clear" w:color="auto" w:fill="FFFFFF"/>
              </w:rPr>
            </w:pP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XL.</w:t>
            </w:r>
            <w:r w:rsidRPr="009B44A2">
              <w:rPr>
                <w:rFonts w:ascii="Arial" w:hAnsi="Arial" w:cs="Arial"/>
                <w:sz w:val="24"/>
                <w:szCs w:val="24"/>
              </w:rPr>
              <w:t xml:space="preserve"> Los mecanismos de participación ciudadana</w:t>
            </w:r>
          </w:p>
        </w:tc>
        <w:tc>
          <w:tcPr>
            <w:tcW w:w="7130" w:type="dxa"/>
          </w:tcPr>
          <w:p w:rsidR="00CE43A1" w:rsidRPr="00551523" w:rsidRDefault="00DE5CB0" w:rsidP="00647CBA">
            <w:pPr>
              <w:jc w:val="center"/>
              <w:rPr>
                <w:rFonts w:ascii="Arial" w:hAnsi="Arial" w:cs="Arial"/>
                <w:b/>
                <w:sz w:val="24"/>
                <w:szCs w:val="24"/>
              </w:rPr>
            </w:pPr>
            <w:r w:rsidRPr="00551523">
              <w:rPr>
                <w:rFonts w:ascii="Arial" w:hAnsi="Arial" w:cs="Arial"/>
                <w:b/>
                <w:sz w:val="24"/>
                <w:szCs w:val="24"/>
              </w:rPr>
              <w:t xml:space="preserve">No </w:t>
            </w:r>
            <w:r w:rsidR="00CE43A1" w:rsidRPr="00551523">
              <w:rPr>
                <w:rFonts w:ascii="Arial" w:hAnsi="Arial" w:cs="Arial"/>
                <w:b/>
                <w:sz w:val="24"/>
                <w:szCs w:val="24"/>
              </w:rPr>
              <w:t>Aplica</w:t>
            </w:r>
          </w:p>
          <w:p w:rsidR="00DE5CB0" w:rsidRPr="009B44A2" w:rsidRDefault="00DE5CB0" w:rsidP="00DE5CB0">
            <w:pPr>
              <w:jc w:val="both"/>
              <w:rPr>
                <w:rFonts w:ascii="Arial" w:hAnsi="Arial" w:cs="Arial"/>
                <w:sz w:val="24"/>
                <w:szCs w:val="24"/>
              </w:rPr>
            </w:pPr>
            <w:r w:rsidRPr="00D92D2D">
              <w:rPr>
                <w:rFonts w:ascii="Arial" w:hAnsi="Arial" w:cs="Arial"/>
                <w:sz w:val="24"/>
                <w:szCs w:val="24"/>
              </w:rPr>
              <w:t xml:space="preserve">El Sistema de Transporte Colectivo, no cuenta con atribuciones para generar mecanismos de participación ciudadana, al ser su objeto diverso de conformidad con el artículo 1 del Decreto por el que se crea el organismo público descentralizado Sistema de Transporte Colectivo, el cual establece que tiene como objeto el mantenimiento, operación y explotación de un tren con recorrido </w:t>
            </w:r>
            <w:r w:rsidRPr="00D92D2D">
              <w:rPr>
                <w:rFonts w:ascii="Arial" w:hAnsi="Arial" w:cs="Arial"/>
                <w:sz w:val="24"/>
                <w:szCs w:val="24"/>
              </w:rPr>
              <w:lastRenderedPageBreak/>
              <w:t>subterráneo, superficial y elevado, para el transporte colectivo de pasajeros en la Zona Metropolitana de la Ciudad de México, áreas conurbadas de ésta y del Estado de México.</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autoSpaceDE w:val="0"/>
              <w:autoSpaceDN w:val="0"/>
              <w:adjustRightInd w:val="0"/>
              <w:jc w:val="both"/>
              <w:rPr>
                <w:rFonts w:ascii="Arial" w:hAnsi="Arial" w:cs="Arial"/>
                <w:sz w:val="24"/>
                <w:szCs w:val="24"/>
                <w:lang w:val="es-MX"/>
              </w:rPr>
            </w:pPr>
            <w:r w:rsidRPr="009B44A2">
              <w:rPr>
                <w:rFonts w:ascii="Arial" w:hAnsi="Arial" w:cs="Arial"/>
                <w:b/>
                <w:sz w:val="24"/>
                <w:szCs w:val="24"/>
              </w:rPr>
              <w:t>XLI.</w:t>
            </w:r>
            <w:r w:rsidRPr="009B44A2">
              <w:rPr>
                <w:rFonts w:ascii="Arial" w:hAnsi="Arial" w:cs="Arial"/>
                <w:sz w:val="24"/>
                <w:szCs w:val="24"/>
              </w:rPr>
              <w:t xml:space="preserve"> Los programas que ofrecen, incluyendo información sobre la población, objetivo y destino, así como los trámites, tiempos de respuesta, requisitos y formatos para acceder a los mismos</w:t>
            </w:r>
          </w:p>
        </w:tc>
        <w:tc>
          <w:tcPr>
            <w:tcW w:w="7130" w:type="dxa"/>
          </w:tcPr>
          <w:p w:rsidR="00CE43A1" w:rsidRPr="00551523" w:rsidRDefault="00CE43A1" w:rsidP="00647CBA">
            <w:pPr>
              <w:jc w:val="center"/>
              <w:rPr>
                <w:rFonts w:ascii="Arial" w:hAnsi="Arial" w:cs="Arial"/>
                <w:b/>
                <w:sz w:val="24"/>
                <w:szCs w:val="24"/>
              </w:rPr>
            </w:pPr>
            <w:r w:rsidRPr="00551523">
              <w:rPr>
                <w:rFonts w:ascii="Arial" w:hAnsi="Arial" w:cs="Arial"/>
                <w:b/>
                <w:sz w:val="24"/>
                <w:szCs w:val="24"/>
              </w:rPr>
              <w:t>Aplica</w:t>
            </w:r>
          </w:p>
          <w:p w:rsidR="00CE43A1" w:rsidRPr="00551523" w:rsidRDefault="00CE43A1" w:rsidP="00647CBA">
            <w:pPr>
              <w:spacing w:line="276" w:lineRule="auto"/>
              <w:jc w:val="both"/>
              <w:rPr>
                <w:rFonts w:ascii="Arial" w:hAnsi="Arial" w:cs="Arial"/>
                <w:b/>
                <w:sz w:val="24"/>
                <w:szCs w:val="24"/>
              </w:rPr>
            </w:pP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autoSpaceDE w:val="0"/>
              <w:autoSpaceDN w:val="0"/>
              <w:adjustRightInd w:val="0"/>
              <w:jc w:val="both"/>
              <w:rPr>
                <w:rFonts w:ascii="Arial" w:hAnsi="Arial" w:cs="Arial"/>
                <w:sz w:val="24"/>
                <w:szCs w:val="24"/>
                <w:lang w:val="es-MX"/>
              </w:rPr>
            </w:pPr>
            <w:r w:rsidRPr="009B44A2">
              <w:rPr>
                <w:rFonts w:ascii="Arial" w:hAnsi="Arial" w:cs="Arial"/>
                <w:b/>
                <w:sz w:val="24"/>
                <w:szCs w:val="24"/>
              </w:rPr>
              <w:t>XLII.</w:t>
            </w:r>
            <w:r w:rsidRPr="009B44A2">
              <w:rPr>
                <w:rFonts w:ascii="Arial" w:hAnsi="Arial" w:cs="Arial"/>
                <w:sz w:val="24"/>
                <w:szCs w:val="24"/>
              </w:rPr>
              <w:t xml:space="preserve"> La relacionada con los programas y centros destinados a la práctica de actividad física, el ejercicio y el deporte, incluyendo sus direcciones, horarios y modalidades</w:t>
            </w:r>
          </w:p>
        </w:tc>
        <w:tc>
          <w:tcPr>
            <w:tcW w:w="7130" w:type="dxa"/>
          </w:tcPr>
          <w:p w:rsidR="00CE43A1" w:rsidRPr="00551523" w:rsidRDefault="00CE43A1" w:rsidP="00647CBA">
            <w:pPr>
              <w:jc w:val="center"/>
              <w:rPr>
                <w:rFonts w:ascii="Arial" w:hAnsi="Arial" w:cs="Arial"/>
                <w:b/>
                <w:sz w:val="24"/>
                <w:szCs w:val="24"/>
              </w:rPr>
            </w:pPr>
            <w:r w:rsidRPr="00551523">
              <w:rPr>
                <w:rFonts w:ascii="Arial" w:hAnsi="Arial" w:cs="Arial"/>
                <w:b/>
                <w:sz w:val="24"/>
                <w:szCs w:val="24"/>
              </w:rPr>
              <w:t>Aplica</w:t>
            </w:r>
          </w:p>
          <w:p w:rsidR="00CE43A1" w:rsidRPr="00551523" w:rsidRDefault="00CE43A1" w:rsidP="00647CBA">
            <w:pPr>
              <w:jc w:val="both"/>
              <w:rPr>
                <w:b/>
                <w:sz w:val="24"/>
                <w:szCs w:val="24"/>
              </w:rPr>
            </w:pP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XLIII.</w:t>
            </w:r>
            <w:r w:rsidRPr="009B44A2">
              <w:rPr>
                <w:rFonts w:ascii="Arial" w:hAnsi="Arial" w:cs="Arial"/>
                <w:sz w:val="24"/>
                <w:szCs w:val="24"/>
              </w:rPr>
              <w:t xml:space="preserve"> Las actas y resoluciones del Comité de Transparencia de los sujetos obligados</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XLIV.</w:t>
            </w:r>
            <w:r w:rsidRPr="009B44A2">
              <w:rPr>
                <w:rFonts w:ascii="Arial" w:hAnsi="Arial" w:cs="Arial"/>
                <w:sz w:val="24"/>
                <w:szCs w:val="24"/>
              </w:rPr>
              <w:t xml:space="preserve"> Todas las evaluaciones y </w:t>
            </w:r>
            <w:r w:rsidRPr="009B44A2">
              <w:rPr>
                <w:rFonts w:ascii="Arial" w:hAnsi="Arial" w:cs="Arial"/>
                <w:sz w:val="24"/>
                <w:szCs w:val="24"/>
              </w:rPr>
              <w:lastRenderedPageBreak/>
              <w:t>encuestas que hagan los sujetos obligados a programas financiados con recursos</w:t>
            </w:r>
            <w:r>
              <w:rPr>
                <w:rFonts w:ascii="Arial" w:hAnsi="Arial" w:cs="Arial"/>
                <w:sz w:val="24"/>
                <w:szCs w:val="24"/>
              </w:rPr>
              <w:t xml:space="preserve"> </w:t>
            </w:r>
            <w:r w:rsidRPr="009B44A2">
              <w:rPr>
                <w:rFonts w:ascii="Arial" w:hAnsi="Arial" w:cs="Arial"/>
                <w:sz w:val="24"/>
                <w:szCs w:val="24"/>
              </w:rPr>
              <w:t>públicos</w:t>
            </w:r>
          </w:p>
        </w:tc>
        <w:tc>
          <w:tcPr>
            <w:tcW w:w="7130" w:type="dxa"/>
          </w:tcPr>
          <w:p w:rsidR="00CE43A1" w:rsidRPr="00551523" w:rsidRDefault="00081B3D" w:rsidP="00647CBA">
            <w:pPr>
              <w:jc w:val="center"/>
              <w:rPr>
                <w:rFonts w:ascii="Arial" w:hAnsi="Arial" w:cs="Arial"/>
                <w:b/>
                <w:sz w:val="24"/>
                <w:szCs w:val="24"/>
              </w:rPr>
            </w:pPr>
            <w:r w:rsidRPr="00551523">
              <w:rPr>
                <w:rFonts w:ascii="Arial" w:hAnsi="Arial" w:cs="Arial"/>
                <w:b/>
                <w:sz w:val="24"/>
                <w:szCs w:val="24"/>
              </w:rPr>
              <w:lastRenderedPageBreak/>
              <w:t xml:space="preserve">No </w:t>
            </w:r>
            <w:r w:rsidR="00CE43A1" w:rsidRPr="00551523">
              <w:rPr>
                <w:rFonts w:ascii="Arial" w:hAnsi="Arial" w:cs="Arial"/>
                <w:b/>
                <w:sz w:val="24"/>
                <w:szCs w:val="24"/>
              </w:rPr>
              <w:t>Aplica</w:t>
            </w:r>
          </w:p>
          <w:p w:rsidR="00CE43A1" w:rsidRPr="009B44A2" w:rsidRDefault="00081B3D" w:rsidP="00081B3D">
            <w:pPr>
              <w:jc w:val="both"/>
              <w:rPr>
                <w:rFonts w:ascii="Arial" w:hAnsi="Arial" w:cs="Arial"/>
                <w:sz w:val="24"/>
                <w:szCs w:val="24"/>
              </w:rPr>
            </w:pPr>
            <w:r w:rsidRPr="00D92D2D">
              <w:rPr>
                <w:rFonts w:ascii="Arial" w:hAnsi="Arial" w:cs="Arial"/>
                <w:sz w:val="24"/>
                <w:szCs w:val="24"/>
              </w:rPr>
              <w:t xml:space="preserve">El Sistema de Transporte Colectivo, no cuenta con atribuciones </w:t>
            </w:r>
            <w:r w:rsidRPr="00D92D2D">
              <w:rPr>
                <w:rFonts w:ascii="Arial" w:hAnsi="Arial" w:cs="Arial"/>
                <w:sz w:val="24"/>
                <w:szCs w:val="24"/>
              </w:rPr>
              <w:lastRenderedPageBreak/>
              <w:t>para generar encuestas a programas financiados con recursos públicos, al ser su objeto diverso de conformidad con el artículo 1 del Decreto por el que se crea el organismo público descentralizado Sistema de Transporte Colectivo, el cual establece que tiene como objeto el mantenimiento, operación y explotación de un tren con recorrido subterráneo, superficial y elevado, para el transporte colectivo de pasajeros en la Zona Metropolitana de la Ciudad de México, áreas conurbadas de ésta y del Estado de México.</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XLV.</w:t>
            </w:r>
            <w:r w:rsidRPr="009B44A2">
              <w:rPr>
                <w:rFonts w:ascii="Arial" w:hAnsi="Arial" w:cs="Arial"/>
                <w:sz w:val="24"/>
                <w:szCs w:val="24"/>
              </w:rPr>
              <w:t xml:space="preserve"> Los estudios financiados con recursos públicos</w:t>
            </w:r>
          </w:p>
        </w:tc>
        <w:tc>
          <w:tcPr>
            <w:tcW w:w="7130" w:type="dxa"/>
          </w:tcPr>
          <w:p w:rsidR="00CE43A1" w:rsidRPr="00551523" w:rsidRDefault="00CE43A1" w:rsidP="00647CBA">
            <w:pPr>
              <w:jc w:val="center"/>
              <w:rPr>
                <w:rFonts w:ascii="Arial" w:hAnsi="Arial" w:cs="Arial"/>
                <w:b/>
                <w:sz w:val="24"/>
                <w:szCs w:val="24"/>
              </w:rPr>
            </w:pPr>
            <w:r w:rsidRPr="00551523">
              <w:rPr>
                <w:rFonts w:ascii="Arial" w:hAnsi="Arial" w:cs="Arial"/>
                <w:b/>
                <w:sz w:val="24"/>
                <w:szCs w:val="24"/>
              </w:rPr>
              <w:t>Aplica</w:t>
            </w:r>
          </w:p>
          <w:p w:rsidR="00CE43A1" w:rsidRPr="009B44A2" w:rsidRDefault="00CE43A1" w:rsidP="00647CBA">
            <w:pPr>
              <w:jc w:val="both"/>
              <w:rPr>
                <w:rFonts w:ascii="Arial" w:hAnsi="Arial" w:cs="Arial"/>
                <w:sz w:val="24"/>
                <w:szCs w:val="24"/>
              </w:rPr>
            </w:pP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XLVI.</w:t>
            </w:r>
            <w:r w:rsidRPr="009B44A2">
              <w:rPr>
                <w:rFonts w:ascii="Arial" w:hAnsi="Arial" w:cs="Arial"/>
                <w:sz w:val="24"/>
                <w:szCs w:val="24"/>
              </w:rPr>
              <w:t xml:space="preserve"> El listado de jubilados y pensionados y el monto que reciben</w:t>
            </w:r>
          </w:p>
        </w:tc>
        <w:tc>
          <w:tcPr>
            <w:tcW w:w="7130" w:type="dxa"/>
          </w:tcPr>
          <w:p w:rsidR="00CE43A1" w:rsidRPr="00551523" w:rsidRDefault="00CE43A1" w:rsidP="00647CBA">
            <w:pPr>
              <w:jc w:val="center"/>
              <w:rPr>
                <w:rFonts w:ascii="Arial" w:hAnsi="Arial" w:cs="Arial"/>
                <w:b/>
                <w:sz w:val="24"/>
                <w:szCs w:val="24"/>
                <w:lang w:val="es-MX"/>
              </w:rPr>
            </w:pPr>
            <w:r w:rsidRPr="00551523">
              <w:rPr>
                <w:rFonts w:ascii="Arial" w:hAnsi="Arial" w:cs="Arial"/>
                <w:b/>
                <w:sz w:val="24"/>
                <w:szCs w:val="24"/>
                <w:lang w:val="es-MX"/>
              </w:rPr>
              <w:t>Aplica</w:t>
            </w:r>
          </w:p>
          <w:p w:rsidR="00CE43A1" w:rsidRPr="00E61C5A" w:rsidRDefault="00CE43A1" w:rsidP="00647CBA">
            <w:pPr>
              <w:jc w:val="both"/>
              <w:rPr>
                <w:rFonts w:ascii="Arial" w:hAnsi="Arial" w:cs="Arial"/>
                <w:sz w:val="24"/>
                <w:szCs w:val="24"/>
              </w:rPr>
            </w:pPr>
            <w:r w:rsidRPr="00E61C5A">
              <w:rPr>
                <w:rFonts w:ascii="Arial" w:hAnsi="Arial" w:cs="Arial"/>
                <w:sz w:val="24"/>
                <w:szCs w:val="24"/>
              </w:rPr>
              <w:t>El Instituto firmará acuerdos con el Instituto de Seguridad Social correspondiente para que cada sujeto obligado pueda dar cumplimiento a esta fracción. Por el momento deberá publicar una leyenda indicando que se está en espera de que el InfoDF firme los respectivos acuerdos.</w:t>
            </w:r>
          </w:p>
          <w:p w:rsidR="00CE43A1" w:rsidRPr="00E61C5A" w:rsidRDefault="00CE43A1" w:rsidP="00647CBA">
            <w:pPr>
              <w:jc w:val="center"/>
              <w:rPr>
                <w:rFonts w:ascii="Arial" w:hAnsi="Arial" w:cs="Arial"/>
                <w:sz w:val="24"/>
                <w:szCs w:val="24"/>
                <w:lang w:val="es-MX"/>
              </w:rPr>
            </w:pP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XLVII.</w:t>
            </w:r>
            <w:r w:rsidRPr="009B44A2">
              <w:rPr>
                <w:rFonts w:ascii="Arial" w:hAnsi="Arial" w:cs="Arial"/>
                <w:sz w:val="24"/>
                <w:szCs w:val="24"/>
              </w:rPr>
              <w:t xml:space="preserve"> Los ingresos recibidos por cualquier concepto señalando el nombre de los responsables de recibirlos, administrarlos y ejercerlos, así como su destino, indicando el destino de cada uno </w:t>
            </w:r>
            <w:r w:rsidRPr="009B44A2">
              <w:rPr>
                <w:rFonts w:ascii="Arial" w:hAnsi="Arial" w:cs="Arial"/>
                <w:sz w:val="24"/>
                <w:szCs w:val="24"/>
              </w:rPr>
              <w:lastRenderedPageBreak/>
              <w:t>de ellos</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lastRenderedPageBreak/>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XLVIII.</w:t>
            </w:r>
            <w:r w:rsidRPr="009B44A2">
              <w:rPr>
                <w:rFonts w:ascii="Arial" w:hAnsi="Arial" w:cs="Arial"/>
                <w:sz w:val="24"/>
                <w:szCs w:val="24"/>
              </w:rPr>
              <w:t xml:space="preserve"> Donaciones hechas a terceros en dinero o en especie</w:t>
            </w:r>
          </w:p>
        </w:tc>
        <w:tc>
          <w:tcPr>
            <w:tcW w:w="7130" w:type="dxa"/>
          </w:tcPr>
          <w:p w:rsidR="00CE43A1" w:rsidRPr="00551523" w:rsidRDefault="001D088D" w:rsidP="00647CBA">
            <w:pPr>
              <w:jc w:val="center"/>
              <w:rPr>
                <w:rFonts w:ascii="Arial" w:hAnsi="Arial" w:cs="Arial"/>
                <w:b/>
                <w:sz w:val="24"/>
                <w:szCs w:val="24"/>
              </w:rPr>
            </w:pPr>
            <w:r w:rsidRPr="00551523">
              <w:rPr>
                <w:rFonts w:ascii="Arial" w:hAnsi="Arial" w:cs="Arial"/>
                <w:b/>
                <w:sz w:val="24"/>
                <w:szCs w:val="24"/>
              </w:rPr>
              <w:t xml:space="preserve">No </w:t>
            </w:r>
            <w:r w:rsidR="00CE43A1" w:rsidRPr="00551523">
              <w:rPr>
                <w:rFonts w:ascii="Arial" w:hAnsi="Arial" w:cs="Arial"/>
                <w:b/>
                <w:sz w:val="24"/>
                <w:szCs w:val="24"/>
              </w:rPr>
              <w:t>Aplica</w:t>
            </w:r>
          </w:p>
          <w:p w:rsidR="001D088D" w:rsidRPr="00D92D2D" w:rsidRDefault="001D088D" w:rsidP="001D088D">
            <w:pPr>
              <w:jc w:val="both"/>
              <w:rPr>
                <w:rFonts w:ascii="Arial" w:hAnsi="Arial" w:cs="Arial"/>
                <w:sz w:val="24"/>
                <w:szCs w:val="24"/>
              </w:rPr>
            </w:pPr>
            <w:r w:rsidRPr="00D92D2D">
              <w:rPr>
                <w:rFonts w:ascii="Arial" w:hAnsi="Arial" w:cs="Arial"/>
                <w:sz w:val="24"/>
                <w:szCs w:val="24"/>
              </w:rPr>
              <w:t xml:space="preserve">De acuerdo con lo establecido en el artículo 30, fracción IV, de la Ley Orgánica de la Administración Pública del Distrito Federal, esta obligación es atribución de la Secretaría de Finanzas. Refuerza lo anterior, las publicaciones hechas desde el año 2013 a la fecha, en el en el Portal de del Organismo, en su apartado de Transparencia. Visible en el siguiente link electrónico: </w:t>
            </w:r>
          </w:p>
          <w:p w:rsidR="001D088D" w:rsidRPr="009B44A2" w:rsidRDefault="001D088D" w:rsidP="001D088D">
            <w:pPr>
              <w:jc w:val="both"/>
              <w:rPr>
                <w:rFonts w:ascii="Arial" w:hAnsi="Arial" w:cs="Arial"/>
                <w:sz w:val="24"/>
                <w:szCs w:val="24"/>
              </w:rPr>
            </w:pPr>
            <w:r w:rsidRPr="00D92D2D">
              <w:rPr>
                <w:rFonts w:ascii="Arial" w:hAnsi="Arial" w:cs="Arial"/>
                <w:sz w:val="24"/>
                <w:szCs w:val="24"/>
              </w:rPr>
              <w:t>http://www.metro.cdmx.gob.mx/transparencia/ar15fr6_2014.html</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XLIX.</w:t>
            </w:r>
            <w:r w:rsidRPr="009B44A2">
              <w:rPr>
                <w:rFonts w:ascii="Arial" w:hAnsi="Arial" w:cs="Arial"/>
                <w:sz w:val="24"/>
                <w:szCs w:val="24"/>
              </w:rPr>
              <w:t xml:space="preserve"> El catálogo de disposición y guía de archivo documental;</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L.</w:t>
            </w:r>
            <w:r w:rsidRPr="009B44A2">
              <w:rPr>
                <w:rFonts w:ascii="Arial" w:hAnsi="Arial" w:cs="Arial"/>
                <w:sz w:val="24"/>
                <w:szCs w:val="24"/>
              </w:rPr>
              <w:t xml:space="preserve"> La calendarización, las minutas y las actas de las reuniones públicas, ordinarias y extraordinarias de los</w:t>
            </w:r>
          </w:p>
          <w:p w:rsidR="00CE43A1" w:rsidRPr="009B44A2" w:rsidRDefault="00CE43A1" w:rsidP="00647CBA">
            <w:pPr>
              <w:jc w:val="both"/>
              <w:rPr>
                <w:rFonts w:ascii="Arial" w:hAnsi="Arial" w:cs="Arial"/>
                <w:sz w:val="24"/>
                <w:szCs w:val="24"/>
              </w:rPr>
            </w:pPr>
            <w:r w:rsidRPr="009B44A2">
              <w:rPr>
                <w:rFonts w:ascii="Arial" w:hAnsi="Arial" w:cs="Arial"/>
                <w:sz w:val="24"/>
                <w:szCs w:val="24"/>
              </w:rPr>
              <w:t xml:space="preserve">diversos consejos, órganos colegiados, gabinetes, sesiones plenarias, comités, comisiones y sesiones de trabajo que convoquen los sujetos obligados en el ámbito de su competencia, así como las opiniones y </w:t>
            </w:r>
            <w:r w:rsidRPr="009B44A2">
              <w:rPr>
                <w:rFonts w:ascii="Arial" w:hAnsi="Arial" w:cs="Arial"/>
                <w:sz w:val="24"/>
                <w:szCs w:val="24"/>
              </w:rPr>
              <w:lastRenderedPageBreak/>
              <w:t>recomendaciones que emitan, en su caso los consejos consultivos. Se deberán difundir las minutas o las actas de las reuniones y sesiones, así como la lista de los integrantes de cada uno de los órganos colegiados</w:t>
            </w:r>
          </w:p>
        </w:tc>
        <w:tc>
          <w:tcPr>
            <w:tcW w:w="7130" w:type="dxa"/>
          </w:tcPr>
          <w:p w:rsidR="00CE43A1" w:rsidRPr="00551523" w:rsidRDefault="00CE43A1" w:rsidP="00647CBA">
            <w:pPr>
              <w:jc w:val="center"/>
              <w:rPr>
                <w:rFonts w:ascii="Arial" w:hAnsi="Arial" w:cs="Arial"/>
                <w:b/>
                <w:sz w:val="24"/>
                <w:szCs w:val="24"/>
              </w:rPr>
            </w:pPr>
            <w:r w:rsidRPr="00551523">
              <w:rPr>
                <w:rFonts w:ascii="Arial" w:hAnsi="Arial" w:cs="Arial"/>
                <w:b/>
                <w:sz w:val="24"/>
                <w:szCs w:val="24"/>
              </w:rPr>
              <w:lastRenderedPageBreak/>
              <w:t>Aplica</w:t>
            </w:r>
          </w:p>
          <w:p w:rsidR="00923AAC" w:rsidRPr="00551523" w:rsidRDefault="00923AAC" w:rsidP="00923AAC">
            <w:pPr>
              <w:jc w:val="both"/>
              <w:rPr>
                <w:b/>
                <w:sz w:val="24"/>
                <w:szCs w:val="24"/>
              </w:rPr>
            </w:pPr>
            <w:r w:rsidRPr="00551523">
              <w:rPr>
                <w:rFonts w:ascii="Arial" w:hAnsi="Arial" w:cs="Arial"/>
                <w:b/>
                <w:sz w:val="24"/>
                <w:szCs w:val="24"/>
              </w:rPr>
              <w:t xml:space="preserve"> </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b/>
                <w:sz w:val="24"/>
                <w:szCs w:val="24"/>
              </w:rPr>
            </w:pPr>
            <w:r w:rsidRPr="009B44A2">
              <w:rPr>
                <w:rFonts w:ascii="Arial" w:hAnsi="Arial" w:cs="Arial"/>
                <w:b/>
                <w:sz w:val="24"/>
                <w:szCs w:val="24"/>
              </w:rPr>
              <w:t xml:space="preserve">LI. </w:t>
            </w:r>
            <w:r w:rsidRPr="009B44A2">
              <w:rPr>
                <w:rFonts w:ascii="Arial" w:hAnsi="Arial" w:cs="Arial"/>
                <w:sz w:val="24"/>
                <w:szCs w:val="24"/>
              </w:rPr>
              <w:t xml:space="preserve">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w:t>
            </w:r>
            <w:r w:rsidRPr="009B44A2">
              <w:rPr>
                <w:rFonts w:ascii="Arial" w:hAnsi="Arial" w:cs="Arial"/>
                <w:sz w:val="24"/>
                <w:szCs w:val="24"/>
              </w:rPr>
              <w:lastRenderedPageBreak/>
              <w:t>contenga exclusivamente el objeto, el alcance temporal y los fundamentos legales del requerimiento, así como, en su caso, la mención de que cuenta con la autorización judicial correspondiente.</w:t>
            </w:r>
          </w:p>
        </w:tc>
        <w:tc>
          <w:tcPr>
            <w:tcW w:w="7130" w:type="dxa"/>
          </w:tcPr>
          <w:p w:rsidR="00CE43A1" w:rsidRPr="00551523" w:rsidRDefault="00CE43A1" w:rsidP="00647CBA">
            <w:pPr>
              <w:jc w:val="center"/>
              <w:rPr>
                <w:rFonts w:ascii="Arial" w:hAnsi="Arial" w:cs="Arial"/>
                <w:b/>
                <w:sz w:val="24"/>
                <w:szCs w:val="24"/>
              </w:rPr>
            </w:pPr>
            <w:r w:rsidRPr="00551523">
              <w:rPr>
                <w:rFonts w:ascii="Arial" w:hAnsi="Arial" w:cs="Arial"/>
                <w:b/>
                <w:sz w:val="24"/>
                <w:szCs w:val="24"/>
              </w:rPr>
              <w:lastRenderedPageBreak/>
              <w:t>No Aplica</w:t>
            </w:r>
          </w:p>
          <w:p w:rsidR="00CE43A1" w:rsidRPr="009B44A2" w:rsidRDefault="001D088D" w:rsidP="001D088D">
            <w:pPr>
              <w:jc w:val="both"/>
              <w:rPr>
                <w:rFonts w:ascii="Arial" w:hAnsi="Arial" w:cs="Arial"/>
                <w:sz w:val="24"/>
                <w:szCs w:val="24"/>
              </w:rPr>
            </w:pPr>
            <w:r w:rsidRPr="00D92D2D">
              <w:rPr>
                <w:rFonts w:ascii="Arial" w:hAnsi="Arial" w:cs="Arial"/>
                <w:sz w:val="24"/>
                <w:szCs w:val="24"/>
              </w:rPr>
              <w:t>El Sistema de Transporte Colectivo, no cuenta con atribuciones para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 al ser su objeto diverso de conformidad con el artículo 1 del Decreto por el que se crea el organismo público descentralizado Sistema de Transporte Colectivo, el cual establece que tiene como objeto el mantenimiento, operación y explotación de un tren con recorrido subterráneo, superficial y elevado, para el transporte colectivo de pasajeros en la Zona Metropolitana de la Ciudad de México, áreas conurbadas de ésta y del Estado de México.</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LII.</w:t>
            </w:r>
            <w:r w:rsidRPr="009B44A2">
              <w:rPr>
                <w:rFonts w:ascii="Arial" w:hAnsi="Arial" w:cs="Arial"/>
                <w:sz w:val="24"/>
                <w:szCs w:val="24"/>
              </w:rPr>
              <w:t xml:space="preserve"> Cualquier otra información que sea de utilidad o se considere relevante, para el conocimiento y evaluación de las funciones y políticas públicas responsabilidad del sujeto obligado además de la que, con base en la información estadística, responda a las preguntas hechas con más frecuencia por el público.;</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LIII.</w:t>
            </w:r>
            <w:r w:rsidRPr="009B44A2">
              <w:rPr>
                <w:rFonts w:ascii="Arial" w:hAnsi="Arial" w:cs="Arial"/>
                <w:sz w:val="24"/>
                <w:szCs w:val="24"/>
              </w:rPr>
              <w:t xml:space="preserve"> La ubicación de </w:t>
            </w:r>
            <w:r w:rsidRPr="009B44A2">
              <w:rPr>
                <w:rFonts w:ascii="Arial" w:hAnsi="Arial" w:cs="Arial"/>
                <w:sz w:val="24"/>
                <w:szCs w:val="24"/>
              </w:rPr>
              <w:lastRenderedPageBreak/>
              <w:t>todas las obras públicas, señalando: sector al que pertenece, ubicación, monto asignado y</w:t>
            </w:r>
            <w:r>
              <w:rPr>
                <w:rFonts w:ascii="Arial" w:hAnsi="Arial" w:cs="Arial"/>
                <w:sz w:val="24"/>
                <w:szCs w:val="24"/>
              </w:rPr>
              <w:t xml:space="preserve"> </w:t>
            </w:r>
            <w:r w:rsidRPr="009B44A2">
              <w:rPr>
                <w:rFonts w:ascii="Arial" w:hAnsi="Arial" w:cs="Arial"/>
                <w:sz w:val="24"/>
                <w:szCs w:val="24"/>
              </w:rPr>
              <w:t>ejercicio</w:t>
            </w:r>
          </w:p>
        </w:tc>
        <w:tc>
          <w:tcPr>
            <w:tcW w:w="7130" w:type="dxa"/>
          </w:tcPr>
          <w:p w:rsidR="00CE43A1" w:rsidRPr="00551523" w:rsidRDefault="00CE43A1" w:rsidP="00647CBA">
            <w:pPr>
              <w:jc w:val="center"/>
              <w:rPr>
                <w:rFonts w:ascii="Arial" w:hAnsi="Arial" w:cs="Arial"/>
                <w:b/>
                <w:sz w:val="24"/>
                <w:szCs w:val="24"/>
              </w:rPr>
            </w:pPr>
            <w:r w:rsidRPr="00551523">
              <w:rPr>
                <w:rFonts w:ascii="Arial" w:hAnsi="Arial" w:cs="Arial"/>
                <w:b/>
                <w:sz w:val="24"/>
                <w:szCs w:val="24"/>
              </w:rPr>
              <w:lastRenderedPageBreak/>
              <w:t>Aplica</w:t>
            </w:r>
          </w:p>
          <w:p w:rsidR="00CE43A1" w:rsidRPr="008360F4" w:rsidRDefault="00CE43A1" w:rsidP="00647CBA">
            <w:pPr>
              <w:jc w:val="both"/>
              <w:rPr>
                <w:sz w:val="24"/>
                <w:szCs w:val="24"/>
              </w:rPr>
            </w:pP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LIV.</w:t>
            </w:r>
            <w:r w:rsidRPr="009B44A2">
              <w:rPr>
                <w:rFonts w:ascii="Arial" w:hAnsi="Arial" w:cs="Arial"/>
                <w:sz w:val="24"/>
                <w:szCs w:val="24"/>
              </w:rPr>
              <w:t xml:space="preserve"> Los sujetos obligados que otorguen incentivos, condonaciones o reducciones fiscales; concesiones, permisos o licencias por virtud de las cuales se usen, gocen, disfruten o exploten bienes públicos, se ejerzan actos o se desarrolle cualquier actividad de interés público o se opere en auxilio y colaboración de la autoridad, se perciban ingresos de ellas, se reciban o permitan el ejercicio de gasto público, deberán señalar las personas </w:t>
            </w:r>
            <w:r w:rsidRPr="009B44A2">
              <w:rPr>
                <w:rFonts w:ascii="Arial" w:hAnsi="Arial" w:cs="Arial"/>
                <w:sz w:val="24"/>
                <w:szCs w:val="24"/>
              </w:rPr>
              <w:lastRenderedPageBreak/>
              <w:t>beneficiadas, la temporalidad, los montos y todo aquello relacionado con el acto administrativo, así como lo que para tal efecto le determine el Instituto</w:t>
            </w:r>
          </w:p>
        </w:tc>
        <w:tc>
          <w:tcPr>
            <w:tcW w:w="7130" w:type="dxa"/>
            <w:tcBorders>
              <w:bottom w:val="single" w:sz="4" w:space="0" w:color="auto"/>
            </w:tcBorders>
          </w:tcPr>
          <w:p w:rsidR="00CE43A1" w:rsidRPr="00551523" w:rsidRDefault="00CE43A1" w:rsidP="00647CBA">
            <w:pPr>
              <w:jc w:val="center"/>
              <w:rPr>
                <w:rFonts w:ascii="Arial" w:hAnsi="Arial" w:cs="Arial"/>
                <w:b/>
                <w:sz w:val="24"/>
                <w:szCs w:val="24"/>
              </w:rPr>
            </w:pPr>
            <w:r w:rsidRPr="00551523">
              <w:rPr>
                <w:rFonts w:ascii="Arial" w:hAnsi="Arial" w:cs="Arial"/>
                <w:b/>
                <w:sz w:val="24"/>
                <w:szCs w:val="24"/>
              </w:rPr>
              <w:lastRenderedPageBreak/>
              <w:t>Aplica</w:t>
            </w:r>
          </w:p>
          <w:p w:rsidR="00CE43A1" w:rsidRPr="00C742FB" w:rsidRDefault="00CE43A1" w:rsidP="00647CBA">
            <w:pPr>
              <w:jc w:val="both"/>
              <w:rPr>
                <w:sz w:val="24"/>
                <w:szCs w:val="24"/>
              </w:rPr>
            </w:pPr>
          </w:p>
        </w:tc>
      </w:tr>
      <w:tr w:rsidR="00CE43A1" w:rsidRPr="009B44A2" w:rsidTr="00B00592">
        <w:trPr>
          <w:trHeight w:val="329"/>
          <w:jc w:val="center"/>
        </w:trPr>
        <w:tc>
          <w:tcPr>
            <w:tcW w:w="3208" w:type="dxa"/>
            <w:vMerge w:val="restart"/>
            <w:vAlign w:val="center"/>
          </w:tcPr>
          <w:p w:rsidR="00CE43A1" w:rsidRPr="009B44A2" w:rsidRDefault="00CE43A1" w:rsidP="00647CBA">
            <w:pPr>
              <w:jc w:val="both"/>
              <w:rPr>
                <w:rFonts w:ascii="Arial" w:hAnsi="Arial" w:cs="Arial"/>
                <w:b/>
                <w:sz w:val="24"/>
                <w:szCs w:val="24"/>
              </w:rPr>
            </w:pPr>
            <w:r w:rsidRPr="009B44A2">
              <w:rPr>
                <w:rFonts w:ascii="Arial" w:hAnsi="Arial" w:cs="Arial"/>
                <w:b/>
                <w:sz w:val="24"/>
                <w:szCs w:val="24"/>
              </w:rPr>
              <w:lastRenderedPageBreak/>
              <w:t>Artículo 122.</w:t>
            </w:r>
          </w:p>
          <w:p w:rsidR="00CE43A1" w:rsidRPr="009B44A2" w:rsidRDefault="00CE43A1" w:rsidP="00647CBA">
            <w:pPr>
              <w:jc w:val="both"/>
              <w:rPr>
                <w:rFonts w:ascii="Arial" w:hAnsi="Arial" w:cs="Arial"/>
                <w:b/>
                <w:sz w:val="24"/>
                <w:szCs w:val="24"/>
              </w:rPr>
            </w:pPr>
            <w:r w:rsidRPr="009B44A2">
              <w:rPr>
                <w:rFonts w:ascii="Arial" w:hAnsi="Arial" w:cs="Arial"/>
                <w:sz w:val="24"/>
                <w:szCs w:val="24"/>
              </w:rPr>
              <w:t>Los sujetos obligados deberán mantener impresa para consulta directa de los particulares, difundir y mantener actualizada a través de los respectivos medios electrónicos, procurando que sea en formatos y bases abiertas en sus sitios de internet y de la Plataforma Nacional de Transparencia, la información, por lo menos, de los temas, documentos y políticas siguientes según les corresponda:</w:t>
            </w:r>
          </w:p>
        </w:tc>
        <w:tc>
          <w:tcPr>
            <w:tcW w:w="2657" w:type="dxa"/>
            <w:vMerge w:val="restart"/>
            <w:tcBorders>
              <w:right w:val="single" w:sz="4" w:space="0" w:color="auto"/>
            </w:tcBorders>
          </w:tcPr>
          <w:p w:rsidR="00CE43A1" w:rsidRPr="009B44A2" w:rsidRDefault="00CE43A1" w:rsidP="00647CBA">
            <w:pPr>
              <w:jc w:val="both"/>
              <w:rPr>
                <w:rFonts w:ascii="Arial" w:hAnsi="Arial" w:cs="Arial"/>
                <w:sz w:val="24"/>
                <w:szCs w:val="24"/>
              </w:rPr>
            </w:pPr>
            <w:r w:rsidRPr="009B44A2">
              <w:rPr>
                <w:rFonts w:ascii="Arial" w:hAnsi="Arial" w:cs="Arial"/>
                <w:b/>
                <w:sz w:val="24"/>
                <w:szCs w:val="24"/>
              </w:rPr>
              <w:t>I.</w:t>
            </w:r>
            <w:r w:rsidRPr="009B44A2">
              <w:rPr>
                <w:rFonts w:ascii="Arial" w:hAnsi="Arial" w:cs="Arial"/>
                <w:sz w:val="24"/>
                <w:szCs w:val="24"/>
              </w:rPr>
              <w:t xml:space="preserve"> Los criterios de planeación y ejecución de sus programas, especificando las metas y objetivos anualmente y el</w:t>
            </w:r>
          </w:p>
          <w:p w:rsidR="00CE43A1" w:rsidRPr="009B44A2" w:rsidRDefault="00CE43A1" w:rsidP="00647CBA">
            <w:pPr>
              <w:jc w:val="both"/>
              <w:rPr>
                <w:rFonts w:ascii="Arial" w:hAnsi="Arial" w:cs="Arial"/>
                <w:b/>
                <w:sz w:val="24"/>
                <w:szCs w:val="24"/>
              </w:rPr>
            </w:pPr>
            <w:r w:rsidRPr="009B44A2">
              <w:rPr>
                <w:rFonts w:ascii="Arial" w:hAnsi="Arial" w:cs="Arial"/>
                <w:sz w:val="24"/>
                <w:szCs w:val="24"/>
              </w:rPr>
              <w:t>presupuesto público destinado para ello</w:t>
            </w:r>
            <w:r w:rsidRPr="009B44A2">
              <w:rPr>
                <w:rFonts w:ascii="Arial" w:hAnsi="Arial" w:cs="Arial"/>
                <w:b/>
                <w:sz w:val="24"/>
                <w:szCs w:val="24"/>
              </w:rPr>
              <w:t xml:space="preserve"> </w:t>
            </w:r>
          </w:p>
          <w:p w:rsidR="00CE43A1" w:rsidRPr="009B44A2" w:rsidRDefault="00CE43A1" w:rsidP="00647CBA">
            <w:pPr>
              <w:jc w:val="both"/>
              <w:rPr>
                <w:rFonts w:ascii="Arial" w:hAnsi="Arial" w:cs="Arial"/>
                <w:sz w:val="24"/>
                <w:szCs w:val="24"/>
              </w:rPr>
            </w:pPr>
            <w:r w:rsidRPr="009B44A2">
              <w:rPr>
                <w:rFonts w:ascii="Arial" w:hAnsi="Arial" w:cs="Arial"/>
                <w:b/>
                <w:sz w:val="24"/>
                <w:szCs w:val="24"/>
              </w:rPr>
              <w:t>II.</w:t>
            </w:r>
            <w:r w:rsidRPr="009B44A2">
              <w:rPr>
                <w:rFonts w:ascii="Arial" w:hAnsi="Arial" w:cs="Arial"/>
                <w:sz w:val="24"/>
                <w:szCs w:val="24"/>
              </w:rPr>
              <w:t xml:space="preserve"> La información actualizada mensualmente de los programas de subsidios, estímulos, apoyos y ayudas en el que se</w:t>
            </w:r>
          </w:p>
          <w:p w:rsidR="00CE43A1" w:rsidRPr="009B44A2" w:rsidRDefault="00CE43A1" w:rsidP="00647CBA">
            <w:pPr>
              <w:jc w:val="both"/>
              <w:rPr>
                <w:rFonts w:ascii="Arial" w:hAnsi="Arial" w:cs="Arial"/>
                <w:sz w:val="24"/>
                <w:szCs w:val="24"/>
              </w:rPr>
            </w:pPr>
            <w:r w:rsidRPr="009B44A2">
              <w:rPr>
                <w:rFonts w:ascii="Arial" w:hAnsi="Arial" w:cs="Arial"/>
                <w:sz w:val="24"/>
                <w:szCs w:val="24"/>
              </w:rPr>
              <w:t xml:space="preserve">deberá informar respecto de los programas de transferencia, de servicios, de infraestructura social y </w:t>
            </w:r>
            <w:r w:rsidRPr="009B44A2">
              <w:rPr>
                <w:rFonts w:ascii="Arial" w:hAnsi="Arial" w:cs="Arial"/>
                <w:sz w:val="24"/>
                <w:szCs w:val="24"/>
              </w:rPr>
              <w:lastRenderedPageBreak/>
              <w:t>de subsidio, en los</w:t>
            </w:r>
          </w:p>
          <w:p w:rsidR="00CE43A1" w:rsidRPr="009B44A2" w:rsidRDefault="00CE43A1" w:rsidP="00647CBA">
            <w:pPr>
              <w:jc w:val="both"/>
              <w:rPr>
                <w:rFonts w:ascii="Arial" w:hAnsi="Arial" w:cs="Arial"/>
                <w:sz w:val="24"/>
                <w:szCs w:val="24"/>
              </w:rPr>
            </w:pPr>
            <w:r w:rsidRPr="009B44A2">
              <w:rPr>
                <w:rFonts w:ascii="Arial" w:hAnsi="Arial" w:cs="Arial"/>
                <w:sz w:val="24"/>
                <w:szCs w:val="24"/>
              </w:rPr>
              <w:t>que se deberá contener lo siguiente:</w:t>
            </w:r>
          </w:p>
          <w:p w:rsidR="00CE43A1" w:rsidRPr="009B44A2" w:rsidRDefault="00CE43A1" w:rsidP="00647CBA">
            <w:pPr>
              <w:jc w:val="both"/>
              <w:rPr>
                <w:rFonts w:ascii="Arial" w:hAnsi="Arial" w:cs="Arial"/>
                <w:sz w:val="24"/>
                <w:szCs w:val="24"/>
              </w:rPr>
            </w:pPr>
            <w:r w:rsidRPr="009B44A2">
              <w:rPr>
                <w:rFonts w:ascii="Arial" w:hAnsi="Arial" w:cs="Arial"/>
                <w:sz w:val="24"/>
                <w:szCs w:val="24"/>
              </w:rPr>
              <w:t>a) Área;</w:t>
            </w:r>
          </w:p>
          <w:p w:rsidR="00CE43A1" w:rsidRPr="009B44A2" w:rsidRDefault="00CE43A1" w:rsidP="00647CBA">
            <w:pPr>
              <w:jc w:val="both"/>
              <w:rPr>
                <w:rFonts w:ascii="Arial" w:hAnsi="Arial" w:cs="Arial"/>
                <w:sz w:val="24"/>
                <w:szCs w:val="24"/>
              </w:rPr>
            </w:pPr>
            <w:r w:rsidRPr="009B44A2">
              <w:rPr>
                <w:rFonts w:ascii="Arial" w:hAnsi="Arial" w:cs="Arial"/>
                <w:sz w:val="24"/>
                <w:szCs w:val="24"/>
              </w:rPr>
              <w:t>b) Denominación del programa;</w:t>
            </w:r>
          </w:p>
          <w:p w:rsidR="00CE43A1" w:rsidRPr="009B44A2" w:rsidRDefault="00CE43A1" w:rsidP="00647CBA">
            <w:pPr>
              <w:jc w:val="both"/>
              <w:rPr>
                <w:rFonts w:ascii="Arial" w:hAnsi="Arial" w:cs="Arial"/>
                <w:sz w:val="24"/>
                <w:szCs w:val="24"/>
              </w:rPr>
            </w:pPr>
            <w:r w:rsidRPr="009B44A2">
              <w:rPr>
                <w:rFonts w:ascii="Arial" w:hAnsi="Arial" w:cs="Arial"/>
                <w:sz w:val="24"/>
                <w:szCs w:val="24"/>
              </w:rPr>
              <w:t>c) Periodo de vigencia;</w:t>
            </w:r>
          </w:p>
          <w:p w:rsidR="00CE43A1" w:rsidRPr="009B44A2" w:rsidRDefault="00CE43A1" w:rsidP="00647CBA">
            <w:pPr>
              <w:jc w:val="both"/>
              <w:rPr>
                <w:rFonts w:ascii="Arial" w:hAnsi="Arial" w:cs="Arial"/>
                <w:sz w:val="24"/>
                <w:szCs w:val="24"/>
              </w:rPr>
            </w:pPr>
            <w:r w:rsidRPr="009B44A2">
              <w:rPr>
                <w:rFonts w:ascii="Arial" w:hAnsi="Arial" w:cs="Arial"/>
                <w:sz w:val="24"/>
                <w:szCs w:val="24"/>
              </w:rPr>
              <w:t>d) Diseño, objetivos y alcances;</w:t>
            </w:r>
          </w:p>
          <w:p w:rsidR="00CE43A1" w:rsidRPr="009B44A2" w:rsidRDefault="00CE43A1" w:rsidP="00647CBA">
            <w:pPr>
              <w:jc w:val="both"/>
              <w:rPr>
                <w:rFonts w:ascii="Arial" w:hAnsi="Arial" w:cs="Arial"/>
                <w:sz w:val="24"/>
                <w:szCs w:val="24"/>
              </w:rPr>
            </w:pPr>
            <w:r w:rsidRPr="009B44A2">
              <w:rPr>
                <w:rFonts w:ascii="Arial" w:hAnsi="Arial" w:cs="Arial"/>
                <w:sz w:val="24"/>
                <w:szCs w:val="24"/>
              </w:rPr>
              <w:t>e) Metas físicas;</w:t>
            </w:r>
          </w:p>
          <w:p w:rsidR="00CE43A1" w:rsidRPr="009B44A2" w:rsidRDefault="00CE43A1" w:rsidP="00647CBA">
            <w:pPr>
              <w:jc w:val="both"/>
              <w:rPr>
                <w:rFonts w:ascii="Arial" w:hAnsi="Arial" w:cs="Arial"/>
                <w:sz w:val="24"/>
                <w:szCs w:val="24"/>
              </w:rPr>
            </w:pPr>
            <w:r w:rsidRPr="009B44A2">
              <w:rPr>
                <w:rFonts w:ascii="Arial" w:hAnsi="Arial" w:cs="Arial"/>
                <w:sz w:val="24"/>
                <w:szCs w:val="24"/>
              </w:rPr>
              <w:t>f) Población beneficiada estimada;</w:t>
            </w:r>
          </w:p>
          <w:p w:rsidR="00CE43A1" w:rsidRPr="009B44A2" w:rsidRDefault="00CE43A1" w:rsidP="00647CBA">
            <w:pPr>
              <w:jc w:val="both"/>
              <w:rPr>
                <w:rFonts w:ascii="Arial" w:hAnsi="Arial" w:cs="Arial"/>
                <w:sz w:val="24"/>
                <w:szCs w:val="24"/>
              </w:rPr>
            </w:pPr>
            <w:r w:rsidRPr="009B44A2">
              <w:rPr>
                <w:rFonts w:ascii="Arial" w:hAnsi="Arial" w:cs="Arial"/>
                <w:sz w:val="24"/>
                <w:szCs w:val="24"/>
              </w:rPr>
              <w:t>g) Monto aprobado, modificado y ejercido, así como los calendarios de su programación presupuestal</w:t>
            </w:r>
          </w:p>
          <w:p w:rsidR="00CE43A1" w:rsidRPr="009B44A2" w:rsidRDefault="00CE43A1" w:rsidP="00647CBA">
            <w:pPr>
              <w:jc w:val="both"/>
              <w:rPr>
                <w:rFonts w:ascii="Arial" w:hAnsi="Arial" w:cs="Arial"/>
                <w:sz w:val="24"/>
                <w:szCs w:val="24"/>
              </w:rPr>
            </w:pPr>
            <w:r w:rsidRPr="009B44A2">
              <w:rPr>
                <w:rFonts w:ascii="Arial" w:hAnsi="Arial" w:cs="Arial"/>
                <w:sz w:val="24"/>
                <w:szCs w:val="24"/>
              </w:rPr>
              <w:t>h) Requisitos y procedimientos de acceso;</w:t>
            </w:r>
          </w:p>
          <w:p w:rsidR="00CE43A1" w:rsidRPr="009B44A2" w:rsidRDefault="00CE43A1" w:rsidP="00647CBA">
            <w:pPr>
              <w:jc w:val="both"/>
              <w:rPr>
                <w:rFonts w:ascii="Arial" w:hAnsi="Arial" w:cs="Arial"/>
                <w:sz w:val="24"/>
                <w:szCs w:val="24"/>
              </w:rPr>
            </w:pPr>
            <w:r w:rsidRPr="009B44A2">
              <w:rPr>
                <w:rFonts w:ascii="Arial" w:hAnsi="Arial" w:cs="Arial"/>
                <w:sz w:val="24"/>
                <w:szCs w:val="24"/>
              </w:rPr>
              <w:t>i) Procedimiento de queja o inconformidad ciudadana;</w:t>
            </w:r>
          </w:p>
          <w:p w:rsidR="00CE43A1" w:rsidRPr="009B44A2" w:rsidRDefault="00CE43A1" w:rsidP="00647CBA">
            <w:pPr>
              <w:jc w:val="both"/>
              <w:rPr>
                <w:rFonts w:ascii="Arial" w:hAnsi="Arial" w:cs="Arial"/>
                <w:sz w:val="24"/>
                <w:szCs w:val="24"/>
              </w:rPr>
            </w:pPr>
            <w:r w:rsidRPr="009B44A2">
              <w:rPr>
                <w:rFonts w:ascii="Arial" w:hAnsi="Arial" w:cs="Arial"/>
                <w:sz w:val="24"/>
                <w:szCs w:val="24"/>
              </w:rPr>
              <w:t>j) Mecanismos de exigibilidad;</w:t>
            </w:r>
          </w:p>
          <w:p w:rsidR="00CE43A1" w:rsidRPr="009B44A2" w:rsidRDefault="00CE43A1" w:rsidP="00647CBA">
            <w:pPr>
              <w:jc w:val="both"/>
              <w:rPr>
                <w:rFonts w:ascii="Arial" w:hAnsi="Arial" w:cs="Arial"/>
                <w:sz w:val="24"/>
                <w:szCs w:val="24"/>
              </w:rPr>
            </w:pPr>
            <w:r w:rsidRPr="009B44A2">
              <w:rPr>
                <w:rFonts w:ascii="Arial" w:hAnsi="Arial" w:cs="Arial"/>
                <w:sz w:val="24"/>
                <w:szCs w:val="24"/>
              </w:rPr>
              <w:t xml:space="preserve">k) Mecanismos de evaluación, informes </w:t>
            </w:r>
            <w:r w:rsidRPr="009B44A2">
              <w:rPr>
                <w:rFonts w:ascii="Arial" w:hAnsi="Arial" w:cs="Arial"/>
                <w:sz w:val="24"/>
                <w:szCs w:val="24"/>
              </w:rPr>
              <w:lastRenderedPageBreak/>
              <w:t>de evaluación y seguimiento de recomendaciones;</w:t>
            </w:r>
          </w:p>
          <w:p w:rsidR="00CE43A1" w:rsidRPr="009B44A2" w:rsidRDefault="00CE43A1" w:rsidP="00647CBA">
            <w:pPr>
              <w:jc w:val="both"/>
              <w:rPr>
                <w:rFonts w:ascii="Arial" w:hAnsi="Arial" w:cs="Arial"/>
                <w:sz w:val="24"/>
                <w:szCs w:val="24"/>
              </w:rPr>
            </w:pPr>
            <w:r w:rsidRPr="009B44A2">
              <w:rPr>
                <w:rFonts w:ascii="Arial" w:hAnsi="Arial" w:cs="Arial"/>
                <w:sz w:val="24"/>
                <w:szCs w:val="24"/>
              </w:rPr>
              <w:t>l) Indicadores con nombre, definición, método de cálculo, unidad de medida, dimensión, frecuencia de medición, nombre de las bases de datos utilizadas para su cálculo;</w:t>
            </w:r>
          </w:p>
          <w:p w:rsidR="00CE43A1" w:rsidRPr="009B44A2" w:rsidRDefault="00CE43A1" w:rsidP="00647CBA">
            <w:pPr>
              <w:jc w:val="both"/>
              <w:rPr>
                <w:rFonts w:ascii="Arial" w:hAnsi="Arial" w:cs="Arial"/>
                <w:sz w:val="24"/>
                <w:szCs w:val="24"/>
              </w:rPr>
            </w:pPr>
            <w:r w:rsidRPr="009B44A2">
              <w:rPr>
                <w:rFonts w:ascii="Arial" w:hAnsi="Arial" w:cs="Arial"/>
                <w:sz w:val="24"/>
                <w:szCs w:val="24"/>
              </w:rPr>
              <w:t>m) Formas de participación social;</w:t>
            </w:r>
          </w:p>
          <w:p w:rsidR="00CE43A1" w:rsidRPr="009B44A2" w:rsidRDefault="00CE43A1" w:rsidP="00647CBA">
            <w:pPr>
              <w:jc w:val="both"/>
              <w:rPr>
                <w:rFonts w:ascii="Arial" w:hAnsi="Arial" w:cs="Arial"/>
                <w:sz w:val="24"/>
                <w:szCs w:val="24"/>
              </w:rPr>
            </w:pPr>
            <w:r w:rsidRPr="009B44A2">
              <w:rPr>
                <w:rFonts w:ascii="Arial" w:hAnsi="Arial" w:cs="Arial"/>
                <w:sz w:val="24"/>
                <w:szCs w:val="24"/>
              </w:rPr>
              <w:t>n) Articulación con otros programas sociales;</w:t>
            </w:r>
          </w:p>
          <w:p w:rsidR="00CE43A1" w:rsidRPr="009B44A2" w:rsidRDefault="00CE43A1" w:rsidP="00647CBA">
            <w:pPr>
              <w:jc w:val="both"/>
              <w:rPr>
                <w:rFonts w:ascii="Arial" w:hAnsi="Arial" w:cs="Arial"/>
                <w:sz w:val="24"/>
                <w:szCs w:val="24"/>
              </w:rPr>
            </w:pPr>
            <w:r w:rsidRPr="009B44A2">
              <w:rPr>
                <w:rFonts w:ascii="Arial" w:hAnsi="Arial" w:cs="Arial"/>
                <w:sz w:val="24"/>
                <w:szCs w:val="24"/>
              </w:rPr>
              <w:t>o) Vínculo a las reglas de operación o Documento equivalente;</w:t>
            </w:r>
          </w:p>
          <w:p w:rsidR="00CE43A1" w:rsidRPr="009B44A2" w:rsidRDefault="00CE43A1" w:rsidP="00647CBA">
            <w:pPr>
              <w:jc w:val="both"/>
              <w:rPr>
                <w:rFonts w:ascii="Arial" w:hAnsi="Arial" w:cs="Arial"/>
                <w:sz w:val="24"/>
                <w:szCs w:val="24"/>
              </w:rPr>
            </w:pPr>
            <w:r w:rsidRPr="009B44A2">
              <w:rPr>
                <w:rFonts w:ascii="Arial" w:hAnsi="Arial" w:cs="Arial"/>
                <w:sz w:val="24"/>
                <w:szCs w:val="24"/>
              </w:rPr>
              <w:t>p) Vínculo a la convocatoria respectiva;</w:t>
            </w:r>
          </w:p>
          <w:p w:rsidR="00CE43A1" w:rsidRPr="009B44A2" w:rsidRDefault="00CE43A1" w:rsidP="00647CBA">
            <w:pPr>
              <w:jc w:val="both"/>
              <w:rPr>
                <w:rFonts w:ascii="Arial" w:hAnsi="Arial" w:cs="Arial"/>
                <w:sz w:val="24"/>
                <w:szCs w:val="24"/>
              </w:rPr>
            </w:pPr>
            <w:r w:rsidRPr="009B44A2">
              <w:rPr>
                <w:rFonts w:ascii="Arial" w:hAnsi="Arial" w:cs="Arial"/>
                <w:sz w:val="24"/>
                <w:szCs w:val="24"/>
              </w:rPr>
              <w:t>q) Informes periódicos sobre la ejecución y los resultados de las evaluaciones realizadas;</w:t>
            </w:r>
          </w:p>
          <w:p w:rsidR="00CE43A1" w:rsidRPr="009B44A2" w:rsidRDefault="00CE43A1" w:rsidP="00647CBA">
            <w:pPr>
              <w:jc w:val="both"/>
              <w:rPr>
                <w:rFonts w:ascii="Arial" w:hAnsi="Arial" w:cs="Arial"/>
                <w:sz w:val="24"/>
                <w:szCs w:val="24"/>
              </w:rPr>
            </w:pPr>
            <w:r w:rsidRPr="009B44A2">
              <w:rPr>
                <w:rFonts w:ascii="Arial" w:hAnsi="Arial" w:cs="Arial"/>
                <w:sz w:val="24"/>
                <w:szCs w:val="24"/>
              </w:rPr>
              <w:lastRenderedPageBreak/>
              <w:t>r) Padrón de beneficiarios mismo que deberá contener los siguientes datos: nombre de la persona física o denominación social de las personas morales beneficiarias, el monto, recurso, beneficio o apoyo otorgado para cada una de ellas, su distribución por unidad territorial, en su caso, edad y sexo</w:t>
            </w:r>
          </w:p>
          <w:p w:rsidR="00CE43A1" w:rsidRPr="009B44A2" w:rsidRDefault="00CE43A1" w:rsidP="00647CBA">
            <w:pPr>
              <w:jc w:val="both"/>
              <w:rPr>
                <w:rFonts w:ascii="Arial" w:hAnsi="Arial" w:cs="Arial"/>
                <w:sz w:val="24"/>
                <w:szCs w:val="24"/>
              </w:rPr>
            </w:pPr>
            <w:r w:rsidRPr="009B44A2">
              <w:rPr>
                <w:rFonts w:ascii="Arial" w:hAnsi="Arial" w:cs="Arial"/>
                <w:b/>
                <w:sz w:val="24"/>
                <w:szCs w:val="24"/>
              </w:rPr>
              <w:t>III.</w:t>
            </w:r>
            <w:r w:rsidRPr="009B44A2">
              <w:rPr>
                <w:rFonts w:ascii="Arial" w:hAnsi="Arial" w:cs="Arial"/>
                <w:sz w:val="24"/>
                <w:szCs w:val="24"/>
              </w:rPr>
              <w:t xml:space="preserve"> El resultado de la evaluación del ejercicio y operación de los programas</w:t>
            </w:r>
          </w:p>
        </w:tc>
        <w:tc>
          <w:tcPr>
            <w:tcW w:w="7130" w:type="dxa"/>
            <w:tcBorders>
              <w:top w:val="single" w:sz="4" w:space="0" w:color="auto"/>
              <w:left w:val="single" w:sz="4" w:space="0" w:color="auto"/>
              <w:bottom w:val="nil"/>
              <w:right w:val="single" w:sz="4" w:space="0" w:color="auto"/>
            </w:tcBorders>
          </w:tcPr>
          <w:p w:rsidR="00CE43A1" w:rsidRPr="007909A3" w:rsidRDefault="00CE43A1" w:rsidP="00647CBA">
            <w:pPr>
              <w:tabs>
                <w:tab w:val="left" w:pos="615"/>
                <w:tab w:val="center" w:pos="1274"/>
              </w:tabs>
              <w:ind w:firstLine="708"/>
              <w:rPr>
                <w:rFonts w:ascii="Arial" w:hAnsi="Arial" w:cs="Arial"/>
                <w:b/>
                <w:sz w:val="24"/>
                <w:szCs w:val="24"/>
              </w:rPr>
            </w:pP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vMerge/>
          </w:tcPr>
          <w:p w:rsidR="00CE43A1" w:rsidRPr="009B44A2" w:rsidRDefault="00CE43A1" w:rsidP="00647CBA">
            <w:pPr>
              <w:jc w:val="both"/>
              <w:rPr>
                <w:rFonts w:ascii="Arial" w:hAnsi="Arial" w:cs="Arial"/>
                <w:sz w:val="24"/>
                <w:szCs w:val="24"/>
              </w:rPr>
            </w:pPr>
          </w:p>
        </w:tc>
        <w:tc>
          <w:tcPr>
            <w:tcW w:w="7130" w:type="dxa"/>
            <w:tcBorders>
              <w:top w:val="nil"/>
            </w:tcBorders>
          </w:tcPr>
          <w:p w:rsidR="00CE43A1" w:rsidRPr="00551523" w:rsidRDefault="009075A0" w:rsidP="00647CBA">
            <w:pPr>
              <w:jc w:val="center"/>
              <w:rPr>
                <w:rFonts w:ascii="Arial" w:hAnsi="Arial" w:cs="Arial"/>
                <w:b/>
                <w:sz w:val="24"/>
                <w:szCs w:val="24"/>
              </w:rPr>
            </w:pPr>
            <w:r w:rsidRPr="00551523">
              <w:rPr>
                <w:rFonts w:ascii="Arial" w:hAnsi="Arial" w:cs="Arial"/>
                <w:b/>
                <w:sz w:val="24"/>
                <w:szCs w:val="24"/>
              </w:rPr>
              <w:t xml:space="preserve">No </w:t>
            </w:r>
            <w:r w:rsidR="00CE43A1" w:rsidRPr="00551523">
              <w:rPr>
                <w:rFonts w:ascii="Arial" w:hAnsi="Arial" w:cs="Arial"/>
                <w:b/>
                <w:sz w:val="24"/>
                <w:szCs w:val="24"/>
              </w:rPr>
              <w:t xml:space="preserve"> Aplica</w:t>
            </w:r>
          </w:p>
          <w:p w:rsidR="009075A0" w:rsidRPr="007909A3" w:rsidRDefault="009075A0" w:rsidP="009075A0">
            <w:pPr>
              <w:jc w:val="both"/>
              <w:rPr>
                <w:sz w:val="24"/>
                <w:szCs w:val="24"/>
              </w:rPr>
            </w:pPr>
            <w:r w:rsidRPr="00D92D2D">
              <w:rPr>
                <w:rFonts w:ascii="Arial" w:hAnsi="Arial" w:cs="Arial"/>
                <w:sz w:val="24"/>
                <w:szCs w:val="24"/>
              </w:rPr>
              <w:t xml:space="preserve">El Sistema de Transporte Colectivo, no cuenta con atribuciones para generar programas de subsidios, estímulos y apoyo, al ser su objeto diverso de conformidad con el artículo 1 del Decreto por el que se crea el organismo público descentralizado Sistema de Transporte Colectivo, el cual establece que tiene como objeto el mantenimiento, operación y explotación de un tren con recorrido subterráneo, superficial y elevado, para el transporte colectivo de pasajeros en la Zona Metropolitana de la Ciudad de México, áreas conurbadas de ésta y del Estado de México. Refuerza lo anterior, lo manifestado en los oficios DF/52000/0845/2015 y SGAF/DF/GP/0089/2016, de fechas 8 de octubre de 2014 y 15 de enero del año 2016,  emitidos respectivamente  por la Dirección de Finanzas y Gerencia de Presupuesto, amadas del Sistema de Transporte Colectivo, en donde establecen que para los ejercicios 2013, 2014 y 2015 no se identificaron erogaciones correspondientes a la entrega de subsidios relacionados con la fracción XXI del artículo 14 de la Ley de Transparencia y Acceso a la Información Pública del Distrito Federal; los cuales se anexan y son visibles en el </w:t>
            </w:r>
            <w:r w:rsidRPr="00D92D2D">
              <w:rPr>
                <w:rFonts w:ascii="Arial" w:hAnsi="Arial" w:cs="Arial"/>
                <w:sz w:val="24"/>
                <w:szCs w:val="24"/>
              </w:rPr>
              <w:lastRenderedPageBreak/>
              <w:t>siguiente link electrónico: http://www.metro.cdmx.gob.mx/transparencia/fr21_2014.html</w:t>
            </w:r>
          </w:p>
          <w:p w:rsidR="00CE43A1" w:rsidRPr="007909A3" w:rsidRDefault="00CE43A1" w:rsidP="00647CBA">
            <w:pPr>
              <w:jc w:val="both"/>
              <w:rPr>
                <w:rFonts w:ascii="Arial" w:hAnsi="Arial" w:cs="Arial"/>
                <w:b/>
                <w:sz w:val="24"/>
                <w:szCs w:val="24"/>
              </w:rPr>
            </w:pPr>
          </w:p>
        </w:tc>
      </w:tr>
      <w:tr w:rsidR="00920E99" w:rsidRPr="009B44A2" w:rsidTr="00B00592">
        <w:trPr>
          <w:jc w:val="center"/>
        </w:trPr>
        <w:tc>
          <w:tcPr>
            <w:tcW w:w="3208" w:type="dxa"/>
            <w:vMerge w:val="restart"/>
          </w:tcPr>
          <w:p w:rsidR="00920E99" w:rsidRPr="009B44A2" w:rsidRDefault="00920E99" w:rsidP="00647CBA">
            <w:pPr>
              <w:jc w:val="both"/>
              <w:rPr>
                <w:rFonts w:ascii="Arial" w:hAnsi="Arial" w:cs="Arial"/>
                <w:b/>
                <w:sz w:val="24"/>
                <w:szCs w:val="24"/>
              </w:rPr>
            </w:pPr>
            <w:r w:rsidRPr="009B44A2">
              <w:rPr>
                <w:rFonts w:ascii="Arial" w:hAnsi="Arial" w:cs="Arial"/>
                <w:b/>
                <w:sz w:val="24"/>
                <w:szCs w:val="24"/>
              </w:rPr>
              <w:lastRenderedPageBreak/>
              <w:t>Artículo 123.</w:t>
            </w:r>
          </w:p>
          <w:p w:rsidR="00920E99" w:rsidRPr="009B44A2" w:rsidRDefault="00920E99" w:rsidP="00647CBA">
            <w:pPr>
              <w:jc w:val="both"/>
              <w:rPr>
                <w:rFonts w:ascii="Arial" w:hAnsi="Arial" w:cs="Arial"/>
                <w:sz w:val="24"/>
                <w:szCs w:val="24"/>
              </w:rPr>
            </w:pPr>
            <w:r w:rsidRPr="009B44A2">
              <w:rPr>
                <w:rFonts w:ascii="Arial" w:hAnsi="Arial" w:cs="Arial"/>
                <w:sz w:val="24"/>
                <w:szCs w:val="24"/>
              </w:rPr>
              <w:t>Además de lo señalado en el artículo anterior de la presente Ley, el Poder Ejecutivo de la Ciudad de México</w:t>
            </w:r>
          </w:p>
          <w:p w:rsidR="00920E99" w:rsidRPr="009B44A2" w:rsidRDefault="00920E99" w:rsidP="00647CBA">
            <w:pPr>
              <w:jc w:val="both"/>
              <w:rPr>
                <w:rFonts w:ascii="Arial" w:hAnsi="Arial" w:cs="Arial"/>
                <w:sz w:val="24"/>
                <w:szCs w:val="24"/>
              </w:rPr>
            </w:pPr>
            <w:r w:rsidRPr="009B44A2">
              <w:rPr>
                <w:rFonts w:ascii="Arial" w:hAnsi="Arial" w:cs="Arial"/>
                <w:sz w:val="24"/>
                <w:szCs w:val="24"/>
              </w:rPr>
              <w:t xml:space="preserve">deberá mantener actualizada, de forma impresa para consulta directa y en los respectivos </w:t>
            </w:r>
            <w:r w:rsidRPr="009B44A2">
              <w:rPr>
                <w:rFonts w:ascii="Arial" w:hAnsi="Arial" w:cs="Arial"/>
                <w:sz w:val="24"/>
                <w:szCs w:val="24"/>
              </w:rPr>
              <w:lastRenderedPageBreak/>
              <w:t>sitios de internet, de acuerdo con</w:t>
            </w:r>
          </w:p>
          <w:p w:rsidR="00920E99" w:rsidRPr="009B44A2" w:rsidRDefault="00920E99" w:rsidP="00647CBA">
            <w:pPr>
              <w:jc w:val="both"/>
              <w:rPr>
                <w:rFonts w:ascii="Arial" w:hAnsi="Arial" w:cs="Arial"/>
                <w:sz w:val="24"/>
                <w:szCs w:val="24"/>
              </w:rPr>
            </w:pPr>
            <w:r w:rsidRPr="009B44A2">
              <w:rPr>
                <w:rFonts w:ascii="Arial" w:hAnsi="Arial" w:cs="Arial"/>
                <w:sz w:val="24"/>
                <w:szCs w:val="24"/>
              </w:rPr>
              <w:t>sus funciones, según corresponda, la información respecto de los temas, documentos y políticas que a continuación se detallan:</w:t>
            </w:r>
          </w:p>
        </w:tc>
        <w:tc>
          <w:tcPr>
            <w:tcW w:w="2657" w:type="dxa"/>
            <w:vAlign w:val="center"/>
          </w:tcPr>
          <w:p w:rsidR="00920E99" w:rsidRPr="009B44A2" w:rsidRDefault="00920E99" w:rsidP="00647CBA">
            <w:pPr>
              <w:widowControl w:val="0"/>
              <w:tabs>
                <w:tab w:val="left" w:pos="220"/>
                <w:tab w:val="left" w:pos="720"/>
              </w:tabs>
              <w:autoSpaceDE w:val="0"/>
              <w:autoSpaceDN w:val="0"/>
              <w:adjustRightInd w:val="0"/>
              <w:spacing w:before="30"/>
              <w:jc w:val="both"/>
              <w:rPr>
                <w:rFonts w:ascii="Arial" w:hAnsi="Arial" w:cs="Arial"/>
                <w:b/>
                <w:sz w:val="24"/>
                <w:szCs w:val="24"/>
              </w:rPr>
            </w:pPr>
            <w:r w:rsidRPr="009B44A2">
              <w:rPr>
                <w:rFonts w:ascii="Arial" w:hAnsi="Arial" w:cs="Arial"/>
                <w:b/>
                <w:sz w:val="24"/>
                <w:szCs w:val="24"/>
              </w:rPr>
              <w:lastRenderedPageBreak/>
              <w:t xml:space="preserve">I. </w:t>
            </w:r>
            <w:r w:rsidRPr="009B44A2">
              <w:rPr>
                <w:rFonts w:ascii="Arial" w:hAnsi="Arial" w:cs="Arial"/>
                <w:sz w:val="24"/>
                <w:szCs w:val="24"/>
              </w:rPr>
              <w:t>Las iniciativas de leyes o decretos y demás disposiciones generales o particulares en materia administrativa;</w:t>
            </w:r>
          </w:p>
        </w:tc>
        <w:tc>
          <w:tcPr>
            <w:tcW w:w="7130" w:type="dxa"/>
          </w:tcPr>
          <w:p w:rsidR="00920E99" w:rsidRPr="00551523" w:rsidRDefault="00920E99" w:rsidP="00647CBA">
            <w:pPr>
              <w:jc w:val="center"/>
              <w:rPr>
                <w:rFonts w:ascii="Arial" w:hAnsi="Arial" w:cs="Arial"/>
                <w:b/>
                <w:sz w:val="24"/>
                <w:szCs w:val="24"/>
              </w:rPr>
            </w:pPr>
            <w:r w:rsidRPr="00551523">
              <w:rPr>
                <w:rFonts w:ascii="Arial" w:hAnsi="Arial" w:cs="Arial"/>
                <w:b/>
                <w:sz w:val="24"/>
                <w:szCs w:val="24"/>
              </w:rPr>
              <w:t>No Aplica</w:t>
            </w:r>
          </w:p>
          <w:p w:rsidR="00920E99" w:rsidRPr="009B44A2" w:rsidRDefault="00920E99" w:rsidP="00920E99">
            <w:pPr>
              <w:jc w:val="both"/>
              <w:rPr>
                <w:rFonts w:ascii="Arial" w:hAnsi="Arial" w:cs="Arial"/>
                <w:sz w:val="24"/>
                <w:szCs w:val="24"/>
              </w:rPr>
            </w:pPr>
            <w:r w:rsidRPr="00D92D2D">
              <w:rPr>
                <w:rFonts w:ascii="Arial" w:hAnsi="Arial" w:cs="Arial"/>
                <w:sz w:val="24"/>
                <w:szCs w:val="24"/>
              </w:rPr>
              <w:t xml:space="preserve">El Sistema de Transporte Colectivo, no cuenta con </w:t>
            </w:r>
            <w:r>
              <w:rPr>
                <w:rFonts w:ascii="Arial" w:hAnsi="Arial" w:cs="Arial"/>
                <w:sz w:val="24"/>
                <w:szCs w:val="24"/>
              </w:rPr>
              <w:t xml:space="preserve">estas </w:t>
            </w:r>
            <w:r w:rsidRPr="00D92D2D">
              <w:rPr>
                <w:rFonts w:ascii="Arial" w:hAnsi="Arial" w:cs="Arial"/>
                <w:sz w:val="24"/>
                <w:szCs w:val="24"/>
              </w:rPr>
              <w:t>atribuciones, al ser su objeto diverso de conformidad con el artículo 1 del Decreto por el que se crea el organismo público descentralizado Sistema de Transporte Colectivo, el cual establece que tiene como objeto el mantenimiento, operación y explotación de un tren con recorrido subterráneo, superficial y elevado, para el transporte colectivo de pasajeros en la Zona Metropolitana de la Ciudad de México, áreas conurbadas de ésta y del Estado de México.</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 xml:space="preserve">II. </w:t>
            </w:r>
            <w:r w:rsidRPr="009B44A2">
              <w:rPr>
                <w:rFonts w:ascii="Arial" w:hAnsi="Arial" w:cs="Arial"/>
                <w:sz w:val="24"/>
                <w:szCs w:val="24"/>
              </w:rPr>
              <w:t>El Programa General de Desarrollo de la Ciudad de México vinculado con los programas operativos anuales y los respectivos indicadores de gestión que permitan conocer las metas, por unidad responsable, así como los avances físico y financiero, para cada una de las metas. Sobre los indicadores de gestión se deberá difundir, además, el método de evaluación con una justificación de los resultados obtenidos y el monto de los recursos públicos asignados para su cumplimiento;</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 xml:space="preserve">III. </w:t>
            </w:r>
            <w:r w:rsidRPr="009B44A2">
              <w:rPr>
                <w:rFonts w:ascii="Arial" w:hAnsi="Arial" w:cs="Arial"/>
                <w:sz w:val="24"/>
                <w:szCs w:val="24"/>
              </w:rPr>
              <w:t xml:space="preserve">El presupuesto de egresos y las fórmulas de distribución de los recursos otorgados, desglosando su origen </w:t>
            </w:r>
            <w:r w:rsidRPr="009B44A2">
              <w:rPr>
                <w:rFonts w:ascii="Arial" w:hAnsi="Arial" w:cs="Arial"/>
                <w:sz w:val="24"/>
                <w:szCs w:val="24"/>
              </w:rPr>
              <w:lastRenderedPageBreak/>
              <w:t>y destino, precisando las cantidades correspondientes a su origen, ya sea federal o local, y señalando en su caso, la cantidad que se destinará a programas de apoyo y desarrollo de los Órganos Políticos Administrativos, Alcaldías o Demarcaciones Territoriales;</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lastRenderedPageBreak/>
              <w:t>Aplica</w:t>
            </w:r>
          </w:p>
        </w:tc>
      </w:tr>
      <w:tr w:rsidR="00920E99" w:rsidRPr="009B44A2" w:rsidTr="00B00592">
        <w:trPr>
          <w:jc w:val="center"/>
        </w:trPr>
        <w:tc>
          <w:tcPr>
            <w:tcW w:w="3208" w:type="dxa"/>
            <w:vMerge/>
          </w:tcPr>
          <w:p w:rsidR="00920E99" w:rsidRPr="009B44A2" w:rsidRDefault="00920E99" w:rsidP="00647CBA">
            <w:pPr>
              <w:rPr>
                <w:rFonts w:ascii="Arial" w:hAnsi="Arial" w:cs="Arial"/>
                <w:sz w:val="24"/>
                <w:szCs w:val="24"/>
              </w:rPr>
            </w:pPr>
          </w:p>
        </w:tc>
        <w:tc>
          <w:tcPr>
            <w:tcW w:w="2657" w:type="dxa"/>
          </w:tcPr>
          <w:p w:rsidR="00920E99" w:rsidRPr="009B44A2" w:rsidRDefault="00920E99" w:rsidP="00647CBA">
            <w:pPr>
              <w:jc w:val="both"/>
              <w:rPr>
                <w:rFonts w:ascii="Arial" w:hAnsi="Arial" w:cs="Arial"/>
                <w:sz w:val="24"/>
                <w:szCs w:val="24"/>
              </w:rPr>
            </w:pPr>
            <w:r w:rsidRPr="009B44A2">
              <w:rPr>
                <w:rFonts w:ascii="Arial" w:hAnsi="Arial" w:cs="Arial"/>
                <w:b/>
                <w:sz w:val="24"/>
                <w:szCs w:val="24"/>
              </w:rPr>
              <w:t xml:space="preserve">IV. </w:t>
            </w:r>
            <w:r w:rsidRPr="009B44A2">
              <w:rPr>
                <w:rFonts w:ascii="Arial" w:hAnsi="Arial" w:cs="Arial"/>
                <w:sz w:val="24"/>
                <w:szCs w:val="24"/>
              </w:rPr>
              <w:t>El listado de expropiaciones decretadas y ejecutadas que incluya, cuando menos, la fecha de expropiación, el domicilio y la causa de utilidad pública y las ocupaciones superficiales</w:t>
            </w:r>
          </w:p>
        </w:tc>
        <w:tc>
          <w:tcPr>
            <w:tcW w:w="7130" w:type="dxa"/>
          </w:tcPr>
          <w:p w:rsidR="00920E99" w:rsidRPr="00551523" w:rsidRDefault="00920E99" w:rsidP="00647CBA">
            <w:pPr>
              <w:jc w:val="center"/>
              <w:rPr>
                <w:rFonts w:ascii="Arial" w:hAnsi="Arial" w:cs="Arial"/>
                <w:b/>
                <w:sz w:val="24"/>
                <w:szCs w:val="24"/>
              </w:rPr>
            </w:pPr>
            <w:r w:rsidRPr="00551523">
              <w:rPr>
                <w:rFonts w:ascii="Arial" w:hAnsi="Arial" w:cs="Arial"/>
                <w:b/>
                <w:sz w:val="24"/>
                <w:szCs w:val="24"/>
              </w:rPr>
              <w:t>No Aplica</w:t>
            </w:r>
          </w:p>
          <w:p w:rsidR="00920E99" w:rsidRPr="009B44A2" w:rsidRDefault="00920E99" w:rsidP="00647CBA">
            <w:pPr>
              <w:jc w:val="both"/>
              <w:rPr>
                <w:rFonts w:ascii="Arial" w:hAnsi="Arial" w:cs="Arial"/>
                <w:sz w:val="24"/>
                <w:szCs w:val="24"/>
              </w:rPr>
            </w:pPr>
            <w:r w:rsidRPr="00D92D2D">
              <w:rPr>
                <w:rFonts w:ascii="Arial" w:hAnsi="Arial" w:cs="Arial"/>
                <w:sz w:val="24"/>
                <w:szCs w:val="24"/>
              </w:rPr>
              <w:t xml:space="preserve">El Sistema de Transporte Colectivo, no cuenta con </w:t>
            </w:r>
            <w:r>
              <w:rPr>
                <w:rFonts w:ascii="Arial" w:hAnsi="Arial" w:cs="Arial"/>
                <w:sz w:val="24"/>
                <w:szCs w:val="24"/>
              </w:rPr>
              <w:t xml:space="preserve">estas </w:t>
            </w:r>
            <w:r w:rsidRPr="00D92D2D">
              <w:rPr>
                <w:rFonts w:ascii="Arial" w:hAnsi="Arial" w:cs="Arial"/>
                <w:sz w:val="24"/>
                <w:szCs w:val="24"/>
              </w:rPr>
              <w:t>atribuciones, al ser su objeto diverso de conformidad con el artículo 1 del Decreto por el que se crea el organismo público descentralizado Sistema de Transporte Colectivo, el cual establece que tiene como objeto el mantenimiento, operación y explotación de un tren con recorrido subterráneo, superficial y elevado, para el transporte colectivo de pasajeros en la Zona Metropolitana de la Ciudad de México, áreas conurbadas de ésta y del Estado de México.</w:t>
            </w:r>
          </w:p>
        </w:tc>
      </w:tr>
      <w:tr w:rsidR="00920E99" w:rsidRPr="009B44A2" w:rsidTr="00B00592">
        <w:trPr>
          <w:jc w:val="center"/>
        </w:trPr>
        <w:tc>
          <w:tcPr>
            <w:tcW w:w="3208" w:type="dxa"/>
            <w:vMerge/>
          </w:tcPr>
          <w:p w:rsidR="00920E99" w:rsidRPr="009B44A2" w:rsidRDefault="00920E99" w:rsidP="00647CBA">
            <w:pPr>
              <w:rPr>
                <w:rFonts w:ascii="Arial" w:hAnsi="Arial" w:cs="Arial"/>
                <w:sz w:val="24"/>
                <w:szCs w:val="24"/>
              </w:rPr>
            </w:pPr>
          </w:p>
        </w:tc>
        <w:tc>
          <w:tcPr>
            <w:tcW w:w="2657" w:type="dxa"/>
          </w:tcPr>
          <w:p w:rsidR="00920E99" w:rsidRPr="009B44A2" w:rsidRDefault="00920E99" w:rsidP="00647CBA">
            <w:pPr>
              <w:jc w:val="both"/>
              <w:rPr>
                <w:rFonts w:ascii="Arial" w:hAnsi="Arial" w:cs="Arial"/>
                <w:sz w:val="24"/>
                <w:szCs w:val="24"/>
              </w:rPr>
            </w:pPr>
            <w:r w:rsidRPr="009B44A2">
              <w:rPr>
                <w:rFonts w:ascii="Arial" w:hAnsi="Arial" w:cs="Arial"/>
                <w:b/>
                <w:sz w:val="24"/>
                <w:szCs w:val="24"/>
              </w:rPr>
              <w:t xml:space="preserve">V. </w:t>
            </w:r>
            <w:r w:rsidRPr="009B44A2">
              <w:rPr>
                <w:rFonts w:ascii="Arial" w:hAnsi="Arial" w:cs="Arial"/>
                <w:sz w:val="24"/>
                <w:szCs w:val="24"/>
              </w:rPr>
              <w:t xml:space="preserve">Los listados de las personas que incluyan nombre, </w:t>
            </w:r>
            <w:r w:rsidRPr="009B44A2">
              <w:rPr>
                <w:rFonts w:ascii="Arial" w:hAnsi="Arial" w:cs="Arial"/>
                <w:sz w:val="24"/>
                <w:szCs w:val="24"/>
              </w:rPr>
              <w:lastRenderedPageBreak/>
              <w:t>denominación o razón social y clave del registro federal de los contribuyentes, que han recibido exenciones, condonaciones o cancelaciones de impuestos locales o regímenes especiales en materia tributaria local, así como los montos respectivos cuidando no revelar información confidencial, salvo que los mismos se encuentren relacionados al cumplimiento de los requisitos establecidos para la obtención de los mismos. Asimismo, la información estadística sobre las exenciones previstas en las disposiciones fiscales;</w:t>
            </w:r>
          </w:p>
        </w:tc>
        <w:tc>
          <w:tcPr>
            <w:tcW w:w="7130" w:type="dxa"/>
          </w:tcPr>
          <w:p w:rsidR="00920E99" w:rsidRPr="00551523" w:rsidRDefault="00920E99" w:rsidP="00647CBA">
            <w:pPr>
              <w:jc w:val="center"/>
              <w:rPr>
                <w:rFonts w:ascii="Arial" w:hAnsi="Arial" w:cs="Arial"/>
                <w:b/>
                <w:sz w:val="24"/>
                <w:szCs w:val="24"/>
              </w:rPr>
            </w:pPr>
            <w:r w:rsidRPr="00551523">
              <w:rPr>
                <w:rFonts w:ascii="Arial" w:hAnsi="Arial" w:cs="Arial"/>
                <w:b/>
                <w:sz w:val="24"/>
                <w:szCs w:val="24"/>
              </w:rPr>
              <w:lastRenderedPageBreak/>
              <w:t>No Aplica</w:t>
            </w:r>
          </w:p>
          <w:p w:rsidR="00920E99" w:rsidRPr="009B44A2" w:rsidRDefault="00920E99" w:rsidP="00647CBA">
            <w:pPr>
              <w:jc w:val="both"/>
              <w:rPr>
                <w:rFonts w:ascii="Arial" w:hAnsi="Arial" w:cs="Arial"/>
                <w:sz w:val="24"/>
                <w:szCs w:val="24"/>
              </w:rPr>
            </w:pPr>
            <w:r w:rsidRPr="00D92D2D">
              <w:rPr>
                <w:rFonts w:ascii="Arial" w:hAnsi="Arial" w:cs="Arial"/>
                <w:sz w:val="24"/>
                <w:szCs w:val="24"/>
              </w:rPr>
              <w:t xml:space="preserve">El Sistema de Transporte Colectivo, no cuenta con </w:t>
            </w:r>
            <w:r>
              <w:rPr>
                <w:rFonts w:ascii="Arial" w:hAnsi="Arial" w:cs="Arial"/>
                <w:sz w:val="24"/>
                <w:szCs w:val="24"/>
              </w:rPr>
              <w:t xml:space="preserve">estas </w:t>
            </w:r>
            <w:r w:rsidRPr="00D92D2D">
              <w:rPr>
                <w:rFonts w:ascii="Arial" w:hAnsi="Arial" w:cs="Arial"/>
                <w:sz w:val="24"/>
                <w:szCs w:val="24"/>
              </w:rPr>
              <w:t xml:space="preserve">atribuciones, al ser su objeto diverso de conformidad con el </w:t>
            </w:r>
            <w:r w:rsidRPr="00D92D2D">
              <w:rPr>
                <w:rFonts w:ascii="Arial" w:hAnsi="Arial" w:cs="Arial"/>
                <w:sz w:val="24"/>
                <w:szCs w:val="24"/>
              </w:rPr>
              <w:lastRenderedPageBreak/>
              <w:t>artículo 1 del Decreto por el que se crea el organismo público descentralizado Sistema de Transporte Colectivo, el cual establece que tiene como objeto el mantenimiento, operación y explotación de un tren con recorrido subterráneo, superficial y elevado, para el transporte colectivo de pasajeros en la Zona Metropolitana de la Ciudad de México, áreas conurbadas de ésta y del Estado de México.</w:t>
            </w:r>
          </w:p>
        </w:tc>
      </w:tr>
      <w:tr w:rsidR="00920E99" w:rsidRPr="00957EDF" w:rsidTr="00B00592">
        <w:trPr>
          <w:jc w:val="center"/>
        </w:trPr>
        <w:tc>
          <w:tcPr>
            <w:tcW w:w="3208" w:type="dxa"/>
            <w:vMerge/>
          </w:tcPr>
          <w:p w:rsidR="00920E99" w:rsidRPr="00957EDF" w:rsidRDefault="00920E99" w:rsidP="00647CBA">
            <w:pPr>
              <w:rPr>
                <w:rFonts w:ascii="Arial" w:hAnsi="Arial" w:cs="Arial"/>
                <w:sz w:val="24"/>
                <w:szCs w:val="24"/>
              </w:rPr>
            </w:pPr>
          </w:p>
        </w:tc>
        <w:tc>
          <w:tcPr>
            <w:tcW w:w="2657" w:type="dxa"/>
          </w:tcPr>
          <w:p w:rsidR="00920E99" w:rsidRPr="00D60A0C" w:rsidRDefault="00920E99" w:rsidP="00647CBA">
            <w:pPr>
              <w:jc w:val="both"/>
              <w:rPr>
                <w:rFonts w:ascii="Arial" w:hAnsi="Arial" w:cs="Arial"/>
                <w:sz w:val="24"/>
                <w:szCs w:val="24"/>
              </w:rPr>
            </w:pPr>
            <w:r w:rsidRPr="00D60A0C">
              <w:rPr>
                <w:rFonts w:ascii="Arial" w:hAnsi="Arial" w:cs="Arial"/>
                <w:b/>
                <w:sz w:val="24"/>
                <w:szCs w:val="24"/>
              </w:rPr>
              <w:t xml:space="preserve">VI. </w:t>
            </w:r>
            <w:r w:rsidRPr="00D60A0C">
              <w:rPr>
                <w:rFonts w:ascii="Arial" w:hAnsi="Arial" w:cs="Arial"/>
                <w:sz w:val="24"/>
                <w:szCs w:val="24"/>
              </w:rPr>
              <w:t xml:space="preserve">El listado de </w:t>
            </w:r>
            <w:r w:rsidRPr="00D60A0C">
              <w:rPr>
                <w:rFonts w:ascii="Arial" w:hAnsi="Arial" w:cs="Arial"/>
                <w:sz w:val="24"/>
                <w:szCs w:val="24"/>
              </w:rPr>
              <w:lastRenderedPageBreak/>
              <w:t>patentes de corredores y notarios públicos otorgadas, en términos de la Ley respectiva; así como sus datos de contacto, la información relacionada con el proceso de otorgamiento de la patente y las sanciones que se les hubieran aplicado.</w:t>
            </w:r>
          </w:p>
        </w:tc>
        <w:tc>
          <w:tcPr>
            <w:tcW w:w="7130" w:type="dxa"/>
          </w:tcPr>
          <w:p w:rsidR="00920E99" w:rsidRPr="00551523" w:rsidRDefault="00920E99" w:rsidP="00647CBA">
            <w:pPr>
              <w:jc w:val="center"/>
              <w:rPr>
                <w:rFonts w:ascii="Arial" w:hAnsi="Arial" w:cs="Arial"/>
                <w:b/>
                <w:sz w:val="24"/>
                <w:szCs w:val="24"/>
              </w:rPr>
            </w:pPr>
            <w:r w:rsidRPr="00551523">
              <w:rPr>
                <w:rFonts w:ascii="Arial" w:hAnsi="Arial" w:cs="Arial"/>
                <w:b/>
                <w:sz w:val="24"/>
                <w:szCs w:val="24"/>
              </w:rPr>
              <w:lastRenderedPageBreak/>
              <w:t>No Aplica</w:t>
            </w:r>
          </w:p>
          <w:p w:rsidR="00920E99" w:rsidRPr="009B44A2" w:rsidRDefault="00920E99" w:rsidP="00647CBA">
            <w:pPr>
              <w:jc w:val="both"/>
              <w:rPr>
                <w:rFonts w:ascii="Arial" w:hAnsi="Arial" w:cs="Arial"/>
                <w:sz w:val="24"/>
                <w:szCs w:val="24"/>
              </w:rPr>
            </w:pPr>
            <w:r w:rsidRPr="00D92D2D">
              <w:rPr>
                <w:rFonts w:ascii="Arial" w:hAnsi="Arial" w:cs="Arial"/>
                <w:sz w:val="24"/>
                <w:szCs w:val="24"/>
              </w:rPr>
              <w:lastRenderedPageBreak/>
              <w:t xml:space="preserve">El Sistema de Transporte Colectivo, no cuenta con </w:t>
            </w:r>
            <w:r>
              <w:rPr>
                <w:rFonts w:ascii="Arial" w:hAnsi="Arial" w:cs="Arial"/>
                <w:sz w:val="24"/>
                <w:szCs w:val="24"/>
              </w:rPr>
              <w:t xml:space="preserve">estas </w:t>
            </w:r>
            <w:r w:rsidRPr="00D92D2D">
              <w:rPr>
                <w:rFonts w:ascii="Arial" w:hAnsi="Arial" w:cs="Arial"/>
                <w:sz w:val="24"/>
                <w:szCs w:val="24"/>
              </w:rPr>
              <w:t>atribuciones, al ser su objeto diverso de conformidad con el artículo 1 del Decreto por el que se crea el organismo público descentralizado Sistema de Transporte Colectivo, el cual establece que tiene como objeto el mantenimiento, operación y explotación de un tren con recorrido subterráneo, superficial y elevado, para el transporte colectivo de pasajeros en la Zona Metropolitana de la Ciudad de México, áreas conurbadas de ésta y del Estado de México.</w:t>
            </w:r>
          </w:p>
        </w:tc>
      </w:tr>
      <w:tr w:rsidR="00920E99" w:rsidRPr="00957EDF" w:rsidTr="00B00592">
        <w:trPr>
          <w:jc w:val="center"/>
        </w:trPr>
        <w:tc>
          <w:tcPr>
            <w:tcW w:w="3208" w:type="dxa"/>
            <w:vMerge/>
          </w:tcPr>
          <w:p w:rsidR="00920E99" w:rsidRPr="00957EDF" w:rsidRDefault="00920E99" w:rsidP="00647CBA">
            <w:pPr>
              <w:rPr>
                <w:rFonts w:ascii="Arial" w:hAnsi="Arial" w:cs="Arial"/>
                <w:sz w:val="24"/>
                <w:szCs w:val="24"/>
              </w:rPr>
            </w:pPr>
          </w:p>
        </w:tc>
        <w:tc>
          <w:tcPr>
            <w:tcW w:w="2657" w:type="dxa"/>
          </w:tcPr>
          <w:p w:rsidR="00920E99" w:rsidRPr="00957EDF" w:rsidRDefault="00920E99" w:rsidP="00647CBA">
            <w:pPr>
              <w:jc w:val="both"/>
              <w:rPr>
                <w:rFonts w:ascii="Arial" w:hAnsi="Arial" w:cs="Arial"/>
                <w:sz w:val="24"/>
                <w:szCs w:val="24"/>
              </w:rPr>
            </w:pPr>
            <w:r w:rsidRPr="00957EDF">
              <w:rPr>
                <w:rFonts w:ascii="Arial" w:hAnsi="Arial" w:cs="Arial"/>
                <w:b/>
                <w:sz w:val="24"/>
                <w:szCs w:val="24"/>
              </w:rPr>
              <w:t xml:space="preserve">VII. </w:t>
            </w:r>
            <w:r w:rsidRPr="00957EDF">
              <w:rPr>
                <w:rFonts w:ascii="Arial" w:hAnsi="Arial" w:cs="Arial"/>
                <w:sz w:val="24"/>
                <w:szCs w:val="24"/>
              </w:rPr>
              <w:t xml:space="preserve">La información detallada que contengan los planes de desarrollo urbano, ordenamiento territorial y ecológico, los tipos y usos de suelo, licencias de uso y construcción otorgadas por el Gobierno de la Ciudad de México que permitan que el usuario conozca de manera rápida y sencilla el tipo de uso </w:t>
            </w:r>
            <w:r w:rsidRPr="00957EDF">
              <w:rPr>
                <w:rFonts w:ascii="Arial" w:hAnsi="Arial" w:cs="Arial"/>
                <w:sz w:val="24"/>
                <w:szCs w:val="24"/>
              </w:rPr>
              <w:lastRenderedPageBreak/>
              <w:t>de suelo con que cuenta cada predio, a través de mapas y planos georreferenciados</w:t>
            </w:r>
            <w:r>
              <w:rPr>
                <w:rFonts w:ascii="Arial" w:hAnsi="Arial" w:cs="Arial"/>
                <w:sz w:val="24"/>
                <w:szCs w:val="24"/>
              </w:rPr>
              <w:t>.</w:t>
            </w:r>
          </w:p>
        </w:tc>
        <w:tc>
          <w:tcPr>
            <w:tcW w:w="7130" w:type="dxa"/>
          </w:tcPr>
          <w:p w:rsidR="00920E99" w:rsidRPr="00551523" w:rsidRDefault="00920E99" w:rsidP="00647CBA">
            <w:pPr>
              <w:jc w:val="center"/>
              <w:rPr>
                <w:rFonts w:ascii="Arial" w:hAnsi="Arial" w:cs="Arial"/>
                <w:b/>
                <w:sz w:val="24"/>
                <w:szCs w:val="24"/>
              </w:rPr>
            </w:pPr>
            <w:r w:rsidRPr="00551523">
              <w:rPr>
                <w:rFonts w:ascii="Arial" w:hAnsi="Arial" w:cs="Arial"/>
                <w:b/>
                <w:sz w:val="24"/>
                <w:szCs w:val="24"/>
              </w:rPr>
              <w:lastRenderedPageBreak/>
              <w:t>No Aplica</w:t>
            </w:r>
          </w:p>
          <w:p w:rsidR="00920E99" w:rsidRPr="009B44A2" w:rsidRDefault="00920E99" w:rsidP="00647CBA">
            <w:pPr>
              <w:jc w:val="both"/>
              <w:rPr>
                <w:rFonts w:ascii="Arial" w:hAnsi="Arial" w:cs="Arial"/>
                <w:sz w:val="24"/>
                <w:szCs w:val="24"/>
              </w:rPr>
            </w:pPr>
            <w:r w:rsidRPr="00D92D2D">
              <w:rPr>
                <w:rFonts w:ascii="Arial" w:hAnsi="Arial" w:cs="Arial"/>
                <w:sz w:val="24"/>
                <w:szCs w:val="24"/>
              </w:rPr>
              <w:t xml:space="preserve">El Sistema de Transporte Colectivo, no cuenta con </w:t>
            </w:r>
            <w:r>
              <w:rPr>
                <w:rFonts w:ascii="Arial" w:hAnsi="Arial" w:cs="Arial"/>
                <w:sz w:val="24"/>
                <w:szCs w:val="24"/>
              </w:rPr>
              <w:t xml:space="preserve">estas </w:t>
            </w:r>
            <w:r w:rsidRPr="00D92D2D">
              <w:rPr>
                <w:rFonts w:ascii="Arial" w:hAnsi="Arial" w:cs="Arial"/>
                <w:sz w:val="24"/>
                <w:szCs w:val="24"/>
              </w:rPr>
              <w:t>atribuciones, al ser su objeto diverso de conformidad con el artículo 1 del Decreto por el que se crea el organismo público descentralizado Sistema de Transporte Colectivo, el cual establece que tiene como objeto el mantenimiento, operación y explotación de un tren con recorrido subterráneo, superficial y elevado, para el transporte colectivo de pasajeros en la Zona Metropolitana de la Ciudad de México, áreas conurbadas de ésta y del Estado de México.</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 xml:space="preserve">VIII. </w:t>
            </w:r>
            <w:r w:rsidRPr="009B44A2">
              <w:rPr>
                <w:rFonts w:ascii="Arial" w:hAnsi="Arial" w:cs="Arial"/>
                <w:sz w:val="24"/>
                <w:szCs w:val="24"/>
              </w:rPr>
              <w:t>Las disposiciones administrativas, directamente o a través de la autoridad competente, con el plazo de anticipación que prevea la legislación aplicable al sujeto obligado de que se trate, salvo que su difusión pueda comprometer los efectos que se pretenden lograr o se trate de situaciones de emergencia, de conformidad con dichas disposiciones;</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t>Aplica</w:t>
            </w:r>
          </w:p>
        </w:tc>
      </w:tr>
      <w:tr w:rsidR="00920E99" w:rsidRPr="009B44A2" w:rsidTr="00B00592">
        <w:trPr>
          <w:jc w:val="center"/>
        </w:trPr>
        <w:tc>
          <w:tcPr>
            <w:tcW w:w="3208" w:type="dxa"/>
            <w:vMerge/>
          </w:tcPr>
          <w:p w:rsidR="00920E99" w:rsidRPr="009B44A2" w:rsidRDefault="00920E99" w:rsidP="00647CBA">
            <w:pPr>
              <w:rPr>
                <w:rFonts w:ascii="Arial" w:hAnsi="Arial" w:cs="Arial"/>
                <w:sz w:val="24"/>
                <w:szCs w:val="24"/>
              </w:rPr>
            </w:pPr>
          </w:p>
        </w:tc>
        <w:tc>
          <w:tcPr>
            <w:tcW w:w="2657" w:type="dxa"/>
          </w:tcPr>
          <w:p w:rsidR="00920E99" w:rsidRPr="009B44A2" w:rsidRDefault="00920E99" w:rsidP="00647CBA">
            <w:pPr>
              <w:jc w:val="both"/>
              <w:rPr>
                <w:rFonts w:ascii="Arial" w:hAnsi="Arial" w:cs="Arial"/>
                <w:sz w:val="24"/>
                <w:szCs w:val="24"/>
              </w:rPr>
            </w:pPr>
            <w:r w:rsidRPr="009B44A2">
              <w:rPr>
                <w:rFonts w:ascii="Arial" w:hAnsi="Arial" w:cs="Arial"/>
                <w:b/>
                <w:sz w:val="24"/>
                <w:szCs w:val="24"/>
              </w:rPr>
              <w:t xml:space="preserve">IX. </w:t>
            </w:r>
            <w:r w:rsidRPr="009B44A2">
              <w:rPr>
                <w:rFonts w:ascii="Arial" w:hAnsi="Arial" w:cs="Arial"/>
                <w:sz w:val="24"/>
                <w:szCs w:val="24"/>
              </w:rPr>
              <w:t>Estadísticas e índices delictivos, así como los indicadores de la procuración de justicia;</w:t>
            </w:r>
          </w:p>
        </w:tc>
        <w:tc>
          <w:tcPr>
            <w:tcW w:w="7130" w:type="dxa"/>
          </w:tcPr>
          <w:p w:rsidR="00920E99" w:rsidRPr="00551523" w:rsidRDefault="00920E99" w:rsidP="00647CBA">
            <w:pPr>
              <w:jc w:val="center"/>
              <w:rPr>
                <w:rFonts w:ascii="Arial" w:hAnsi="Arial" w:cs="Arial"/>
                <w:b/>
                <w:sz w:val="24"/>
                <w:szCs w:val="24"/>
              </w:rPr>
            </w:pPr>
            <w:r w:rsidRPr="00551523">
              <w:rPr>
                <w:rFonts w:ascii="Arial" w:hAnsi="Arial" w:cs="Arial"/>
                <w:b/>
                <w:sz w:val="24"/>
                <w:szCs w:val="24"/>
              </w:rPr>
              <w:t>No Aplica</w:t>
            </w:r>
          </w:p>
          <w:p w:rsidR="00920E99" w:rsidRPr="009B44A2" w:rsidRDefault="00920E99" w:rsidP="00647CBA">
            <w:pPr>
              <w:jc w:val="both"/>
              <w:rPr>
                <w:rFonts w:ascii="Arial" w:hAnsi="Arial" w:cs="Arial"/>
                <w:sz w:val="24"/>
                <w:szCs w:val="24"/>
              </w:rPr>
            </w:pPr>
            <w:r w:rsidRPr="00D92D2D">
              <w:rPr>
                <w:rFonts w:ascii="Arial" w:hAnsi="Arial" w:cs="Arial"/>
                <w:sz w:val="24"/>
                <w:szCs w:val="24"/>
              </w:rPr>
              <w:t xml:space="preserve">El Sistema de Transporte Colectivo, no cuenta con </w:t>
            </w:r>
            <w:r>
              <w:rPr>
                <w:rFonts w:ascii="Arial" w:hAnsi="Arial" w:cs="Arial"/>
                <w:sz w:val="24"/>
                <w:szCs w:val="24"/>
              </w:rPr>
              <w:t xml:space="preserve">estas </w:t>
            </w:r>
            <w:r w:rsidRPr="00D92D2D">
              <w:rPr>
                <w:rFonts w:ascii="Arial" w:hAnsi="Arial" w:cs="Arial"/>
                <w:sz w:val="24"/>
                <w:szCs w:val="24"/>
              </w:rPr>
              <w:t xml:space="preserve">atribuciones, al ser su objeto diverso de conformidad con el artículo 1 del Decreto por el que se crea el organismo público descentralizado Sistema de Transporte Colectivo, el cual establece que tiene como objeto el mantenimiento, operación y </w:t>
            </w:r>
            <w:r w:rsidRPr="00D92D2D">
              <w:rPr>
                <w:rFonts w:ascii="Arial" w:hAnsi="Arial" w:cs="Arial"/>
                <w:sz w:val="24"/>
                <w:szCs w:val="24"/>
              </w:rPr>
              <w:lastRenderedPageBreak/>
              <w:t>explotación de un tren con recorrido subterráneo, superficial y elevado, para el transporte colectivo de pasajeros en la Zona Metropolitana de la Ciudad de México, áreas conurbadas de ésta y del Estado de México.</w:t>
            </w:r>
          </w:p>
        </w:tc>
      </w:tr>
      <w:tr w:rsidR="00920E99" w:rsidRPr="009B44A2" w:rsidTr="00B00592">
        <w:trPr>
          <w:jc w:val="center"/>
        </w:trPr>
        <w:tc>
          <w:tcPr>
            <w:tcW w:w="3208" w:type="dxa"/>
            <w:vMerge/>
          </w:tcPr>
          <w:p w:rsidR="00920E99" w:rsidRPr="009B44A2" w:rsidRDefault="00920E99" w:rsidP="00647CBA">
            <w:pPr>
              <w:rPr>
                <w:rFonts w:ascii="Arial" w:hAnsi="Arial" w:cs="Arial"/>
                <w:sz w:val="24"/>
                <w:szCs w:val="24"/>
              </w:rPr>
            </w:pPr>
          </w:p>
        </w:tc>
        <w:tc>
          <w:tcPr>
            <w:tcW w:w="2657" w:type="dxa"/>
          </w:tcPr>
          <w:p w:rsidR="00920E99" w:rsidRPr="009B44A2" w:rsidRDefault="00920E99" w:rsidP="00647CBA">
            <w:pPr>
              <w:widowControl w:val="0"/>
              <w:tabs>
                <w:tab w:val="left" w:pos="220"/>
                <w:tab w:val="left" w:pos="720"/>
              </w:tabs>
              <w:autoSpaceDE w:val="0"/>
              <w:autoSpaceDN w:val="0"/>
              <w:adjustRightInd w:val="0"/>
              <w:spacing w:before="30"/>
              <w:jc w:val="both"/>
              <w:rPr>
                <w:rFonts w:ascii="Arial" w:hAnsi="Arial" w:cs="Arial"/>
                <w:sz w:val="24"/>
                <w:szCs w:val="24"/>
              </w:rPr>
            </w:pPr>
            <w:r w:rsidRPr="009B44A2">
              <w:rPr>
                <w:rFonts w:ascii="Arial" w:hAnsi="Arial" w:cs="Arial"/>
                <w:b/>
                <w:sz w:val="24"/>
                <w:szCs w:val="24"/>
              </w:rPr>
              <w:t xml:space="preserve">X. </w:t>
            </w:r>
            <w:r w:rsidRPr="009B44A2">
              <w:rPr>
                <w:rFonts w:ascii="Arial" w:hAnsi="Arial" w:cs="Arial"/>
                <w:sz w:val="24"/>
                <w:szCs w:val="24"/>
              </w:rPr>
              <w:t>En materia de investigación de los delitos, estadísticas sobre el número de averiguaciones previas o carpetas de investigación:</w:t>
            </w:r>
          </w:p>
          <w:p w:rsidR="00920E99" w:rsidRPr="009B44A2" w:rsidRDefault="00920E99" w:rsidP="00647CBA">
            <w:pPr>
              <w:widowControl w:val="0"/>
              <w:tabs>
                <w:tab w:val="left" w:pos="220"/>
                <w:tab w:val="left" w:pos="720"/>
              </w:tabs>
              <w:autoSpaceDE w:val="0"/>
              <w:autoSpaceDN w:val="0"/>
              <w:adjustRightInd w:val="0"/>
              <w:spacing w:before="30"/>
              <w:jc w:val="both"/>
              <w:rPr>
                <w:rFonts w:ascii="Arial" w:hAnsi="Arial" w:cs="Arial"/>
                <w:sz w:val="24"/>
                <w:szCs w:val="24"/>
              </w:rPr>
            </w:pPr>
            <w:r w:rsidRPr="009B44A2">
              <w:rPr>
                <w:rFonts w:ascii="Arial" w:hAnsi="Arial" w:cs="Arial"/>
                <w:sz w:val="24"/>
                <w:szCs w:val="24"/>
              </w:rPr>
              <w:t>a) En su caso las que fueron desestimadas;</w:t>
            </w:r>
          </w:p>
          <w:p w:rsidR="00920E99" w:rsidRPr="009B44A2" w:rsidRDefault="00920E99" w:rsidP="00647CBA">
            <w:pPr>
              <w:widowControl w:val="0"/>
              <w:tabs>
                <w:tab w:val="left" w:pos="220"/>
                <w:tab w:val="left" w:pos="720"/>
              </w:tabs>
              <w:autoSpaceDE w:val="0"/>
              <w:autoSpaceDN w:val="0"/>
              <w:adjustRightInd w:val="0"/>
              <w:spacing w:before="30"/>
              <w:jc w:val="both"/>
              <w:rPr>
                <w:rFonts w:ascii="Arial" w:hAnsi="Arial" w:cs="Arial"/>
                <w:sz w:val="24"/>
                <w:szCs w:val="24"/>
              </w:rPr>
            </w:pPr>
            <w:r w:rsidRPr="009B44A2">
              <w:rPr>
                <w:rFonts w:ascii="Arial" w:hAnsi="Arial" w:cs="Arial"/>
                <w:sz w:val="24"/>
                <w:szCs w:val="24"/>
              </w:rPr>
              <w:t>b) En cuántas se ejerció acción penal;</w:t>
            </w:r>
          </w:p>
          <w:p w:rsidR="00920E99" w:rsidRPr="009B44A2" w:rsidRDefault="00920E99" w:rsidP="00647CBA">
            <w:pPr>
              <w:widowControl w:val="0"/>
              <w:tabs>
                <w:tab w:val="left" w:pos="220"/>
                <w:tab w:val="left" w:pos="720"/>
              </w:tabs>
              <w:autoSpaceDE w:val="0"/>
              <w:autoSpaceDN w:val="0"/>
              <w:adjustRightInd w:val="0"/>
              <w:spacing w:before="30"/>
              <w:jc w:val="both"/>
              <w:rPr>
                <w:rFonts w:ascii="Arial" w:hAnsi="Arial" w:cs="Arial"/>
                <w:sz w:val="24"/>
                <w:szCs w:val="24"/>
              </w:rPr>
            </w:pPr>
            <w:r w:rsidRPr="009B44A2">
              <w:rPr>
                <w:rFonts w:ascii="Arial" w:hAnsi="Arial" w:cs="Arial"/>
                <w:sz w:val="24"/>
                <w:szCs w:val="24"/>
              </w:rPr>
              <w:t>c) En cuántas se propuso el no ejercicio de la acción penal;</w:t>
            </w:r>
          </w:p>
          <w:p w:rsidR="00920E99" w:rsidRPr="009B44A2" w:rsidRDefault="00920E99" w:rsidP="00647CBA">
            <w:pPr>
              <w:widowControl w:val="0"/>
              <w:tabs>
                <w:tab w:val="left" w:pos="220"/>
                <w:tab w:val="left" w:pos="720"/>
              </w:tabs>
              <w:autoSpaceDE w:val="0"/>
              <w:autoSpaceDN w:val="0"/>
              <w:adjustRightInd w:val="0"/>
              <w:spacing w:before="30"/>
              <w:jc w:val="both"/>
              <w:rPr>
                <w:rFonts w:ascii="Arial" w:hAnsi="Arial" w:cs="Arial"/>
                <w:sz w:val="24"/>
                <w:szCs w:val="24"/>
              </w:rPr>
            </w:pPr>
            <w:r w:rsidRPr="009B44A2">
              <w:rPr>
                <w:rFonts w:ascii="Arial" w:hAnsi="Arial" w:cs="Arial"/>
                <w:sz w:val="24"/>
                <w:szCs w:val="24"/>
              </w:rPr>
              <w:t>d) En cuántas se aplicaron los criterios de oportunidad;</w:t>
            </w:r>
          </w:p>
          <w:p w:rsidR="00920E99" w:rsidRPr="009B44A2" w:rsidRDefault="00920E99" w:rsidP="00647CBA">
            <w:pPr>
              <w:widowControl w:val="0"/>
              <w:tabs>
                <w:tab w:val="left" w:pos="220"/>
                <w:tab w:val="left" w:pos="720"/>
              </w:tabs>
              <w:autoSpaceDE w:val="0"/>
              <w:autoSpaceDN w:val="0"/>
              <w:adjustRightInd w:val="0"/>
              <w:spacing w:before="30"/>
              <w:jc w:val="both"/>
              <w:rPr>
                <w:rFonts w:ascii="Arial" w:hAnsi="Arial" w:cs="Arial"/>
                <w:sz w:val="24"/>
                <w:szCs w:val="24"/>
              </w:rPr>
            </w:pPr>
            <w:r w:rsidRPr="009B44A2">
              <w:rPr>
                <w:rFonts w:ascii="Arial" w:hAnsi="Arial" w:cs="Arial"/>
                <w:sz w:val="24"/>
                <w:szCs w:val="24"/>
              </w:rPr>
              <w:t>e) En cuántas se propuso la reserva o el archivo temporal; y</w:t>
            </w:r>
          </w:p>
          <w:p w:rsidR="00920E99" w:rsidRPr="009B44A2" w:rsidRDefault="00920E99" w:rsidP="00647CBA">
            <w:pPr>
              <w:jc w:val="both"/>
              <w:rPr>
                <w:rFonts w:ascii="Arial" w:hAnsi="Arial" w:cs="Arial"/>
                <w:sz w:val="24"/>
                <w:szCs w:val="24"/>
              </w:rPr>
            </w:pPr>
            <w:r w:rsidRPr="009B44A2">
              <w:rPr>
                <w:rFonts w:ascii="Arial" w:hAnsi="Arial" w:cs="Arial"/>
                <w:sz w:val="24"/>
                <w:szCs w:val="24"/>
              </w:rPr>
              <w:t>f) Además de las órdenes de aprehensión, de comparecencia, presentación y cateo;</w:t>
            </w:r>
          </w:p>
        </w:tc>
        <w:tc>
          <w:tcPr>
            <w:tcW w:w="7130" w:type="dxa"/>
          </w:tcPr>
          <w:p w:rsidR="00920E99" w:rsidRPr="00551523" w:rsidRDefault="00920E99" w:rsidP="00647CBA">
            <w:pPr>
              <w:jc w:val="center"/>
              <w:rPr>
                <w:rFonts w:ascii="Arial" w:hAnsi="Arial" w:cs="Arial"/>
                <w:b/>
                <w:sz w:val="24"/>
                <w:szCs w:val="24"/>
              </w:rPr>
            </w:pPr>
            <w:r w:rsidRPr="00551523">
              <w:rPr>
                <w:rFonts w:ascii="Arial" w:hAnsi="Arial" w:cs="Arial"/>
                <w:b/>
                <w:sz w:val="24"/>
                <w:szCs w:val="24"/>
              </w:rPr>
              <w:t>No Aplica</w:t>
            </w:r>
          </w:p>
          <w:p w:rsidR="00920E99" w:rsidRPr="009B44A2" w:rsidRDefault="00920E99" w:rsidP="00647CBA">
            <w:pPr>
              <w:jc w:val="both"/>
              <w:rPr>
                <w:rFonts w:ascii="Arial" w:hAnsi="Arial" w:cs="Arial"/>
                <w:sz w:val="24"/>
                <w:szCs w:val="24"/>
              </w:rPr>
            </w:pPr>
            <w:r w:rsidRPr="00D92D2D">
              <w:rPr>
                <w:rFonts w:ascii="Arial" w:hAnsi="Arial" w:cs="Arial"/>
                <w:sz w:val="24"/>
                <w:szCs w:val="24"/>
              </w:rPr>
              <w:t xml:space="preserve">El Sistema de Transporte Colectivo, no cuenta con </w:t>
            </w:r>
            <w:r>
              <w:rPr>
                <w:rFonts w:ascii="Arial" w:hAnsi="Arial" w:cs="Arial"/>
                <w:sz w:val="24"/>
                <w:szCs w:val="24"/>
              </w:rPr>
              <w:t xml:space="preserve">estas </w:t>
            </w:r>
            <w:r w:rsidRPr="00D92D2D">
              <w:rPr>
                <w:rFonts w:ascii="Arial" w:hAnsi="Arial" w:cs="Arial"/>
                <w:sz w:val="24"/>
                <w:szCs w:val="24"/>
              </w:rPr>
              <w:t>atribuciones, al ser su objeto diverso de conformidad con el artículo 1 del Decreto por el que se crea el organismo público descentralizado Sistema de Transporte Colectivo, el cual establece que tiene como objeto el mantenimiento, operación y explotación de un tren con recorrido subterráneo, superficial y elevado, para el transporte colectivo de pasajeros en la Zona Metropolitana de la Ciudad de México, áreas conurbadas de ésta y del Estado de México.</w:t>
            </w:r>
          </w:p>
        </w:tc>
      </w:tr>
      <w:tr w:rsidR="00920E99" w:rsidRPr="009B44A2" w:rsidTr="00B00592">
        <w:trPr>
          <w:jc w:val="center"/>
        </w:trPr>
        <w:tc>
          <w:tcPr>
            <w:tcW w:w="3208" w:type="dxa"/>
            <w:vMerge/>
          </w:tcPr>
          <w:p w:rsidR="00920E99" w:rsidRPr="009B44A2" w:rsidRDefault="00920E99" w:rsidP="00647CBA">
            <w:pPr>
              <w:rPr>
                <w:rFonts w:ascii="Arial" w:hAnsi="Arial" w:cs="Arial"/>
                <w:sz w:val="24"/>
                <w:szCs w:val="24"/>
              </w:rPr>
            </w:pPr>
          </w:p>
        </w:tc>
        <w:tc>
          <w:tcPr>
            <w:tcW w:w="2657" w:type="dxa"/>
          </w:tcPr>
          <w:p w:rsidR="00920E99" w:rsidRPr="009B44A2" w:rsidRDefault="00920E99" w:rsidP="00647CBA">
            <w:pPr>
              <w:jc w:val="both"/>
              <w:rPr>
                <w:rFonts w:ascii="Arial" w:hAnsi="Arial" w:cs="Arial"/>
                <w:sz w:val="24"/>
                <w:szCs w:val="24"/>
              </w:rPr>
            </w:pPr>
            <w:r w:rsidRPr="009B44A2">
              <w:rPr>
                <w:rFonts w:ascii="Arial" w:hAnsi="Arial" w:cs="Arial"/>
                <w:b/>
                <w:sz w:val="24"/>
                <w:szCs w:val="24"/>
              </w:rPr>
              <w:t xml:space="preserve">XI. </w:t>
            </w:r>
            <w:r w:rsidRPr="009B44A2">
              <w:rPr>
                <w:rFonts w:ascii="Arial" w:hAnsi="Arial" w:cs="Arial"/>
                <w:sz w:val="24"/>
                <w:szCs w:val="24"/>
              </w:rPr>
              <w:t>Las cantidades recibidas por concepto de multas y servicios de grúa y almacenamiento de vehículos, en su caso, así como el destino al que se aplicaron;</w:t>
            </w:r>
          </w:p>
        </w:tc>
        <w:tc>
          <w:tcPr>
            <w:tcW w:w="7130" w:type="dxa"/>
          </w:tcPr>
          <w:p w:rsidR="00920E99" w:rsidRPr="00551523" w:rsidRDefault="00920E99" w:rsidP="00647CBA">
            <w:pPr>
              <w:jc w:val="center"/>
              <w:rPr>
                <w:rFonts w:ascii="Arial" w:hAnsi="Arial" w:cs="Arial"/>
                <w:b/>
                <w:sz w:val="24"/>
                <w:szCs w:val="24"/>
              </w:rPr>
            </w:pPr>
            <w:r w:rsidRPr="00551523">
              <w:rPr>
                <w:rFonts w:ascii="Arial" w:hAnsi="Arial" w:cs="Arial"/>
                <w:b/>
                <w:sz w:val="24"/>
                <w:szCs w:val="24"/>
              </w:rPr>
              <w:t>No Aplica</w:t>
            </w:r>
          </w:p>
          <w:p w:rsidR="00920E99" w:rsidRPr="009B44A2" w:rsidRDefault="00920E99" w:rsidP="00647CBA">
            <w:pPr>
              <w:jc w:val="both"/>
              <w:rPr>
                <w:rFonts w:ascii="Arial" w:hAnsi="Arial" w:cs="Arial"/>
                <w:sz w:val="24"/>
                <w:szCs w:val="24"/>
              </w:rPr>
            </w:pPr>
            <w:r w:rsidRPr="00D92D2D">
              <w:rPr>
                <w:rFonts w:ascii="Arial" w:hAnsi="Arial" w:cs="Arial"/>
                <w:sz w:val="24"/>
                <w:szCs w:val="24"/>
              </w:rPr>
              <w:t xml:space="preserve">El Sistema de Transporte Colectivo, no cuenta con </w:t>
            </w:r>
            <w:r>
              <w:rPr>
                <w:rFonts w:ascii="Arial" w:hAnsi="Arial" w:cs="Arial"/>
                <w:sz w:val="24"/>
                <w:szCs w:val="24"/>
              </w:rPr>
              <w:t xml:space="preserve">estas </w:t>
            </w:r>
            <w:r w:rsidRPr="00D92D2D">
              <w:rPr>
                <w:rFonts w:ascii="Arial" w:hAnsi="Arial" w:cs="Arial"/>
                <w:sz w:val="24"/>
                <w:szCs w:val="24"/>
              </w:rPr>
              <w:t>atribuciones, al ser su objeto diverso de conformidad con el artículo 1 del Decreto por el que se crea el organismo público descentralizado Sistema de Transporte Colectivo, el cual establece que tiene como objeto el mantenimiento, operación y explotación de un tren con recorrido subterráneo, superficial y elevado, para el transporte colectivo de pasajeros en la Zona Metropolitana de la Ciudad de México, áreas conurbadas de ésta y del Estado de México.</w:t>
            </w:r>
          </w:p>
        </w:tc>
      </w:tr>
      <w:tr w:rsidR="00920E99" w:rsidRPr="009B44A2" w:rsidTr="00B00592">
        <w:trPr>
          <w:jc w:val="center"/>
        </w:trPr>
        <w:tc>
          <w:tcPr>
            <w:tcW w:w="3208" w:type="dxa"/>
            <w:vMerge/>
          </w:tcPr>
          <w:p w:rsidR="00920E99" w:rsidRPr="009B44A2" w:rsidRDefault="00920E99" w:rsidP="00647CBA">
            <w:pPr>
              <w:rPr>
                <w:rFonts w:ascii="Arial" w:hAnsi="Arial" w:cs="Arial"/>
                <w:sz w:val="24"/>
                <w:szCs w:val="24"/>
              </w:rPr>
            </w:pPr>
          </w:p>
        </w:tc>
        <w:tc>
          <w:tcPr>
            <w:tcW w:w="2657" w:type="dxa"/>
          </w:tcPr>
          <w:p w:rsidR="00920E99" w:rsidRPr="009B44A2" w:rsidRDefault="00920E99" w:rsidP="00647CBA">
            <w:pPr>
              <w:jc w:val="both"/>
              <w:rPr>
                <w:rFonts w:ascii="Arial" w:hAnsi="Arial" w:cs="Arial"/>
                <w:sz w:val="24"/>
                <w:szCs w:val="24"/>
              </w:rPr>
            </w:pPr>
            <w:r w:rsidRPr="009B44A2">
              <w:rPr>
                <w:rFonts w:ascii="Arial" w:hAnsi="Arial" w:cs="Arial"/>
                <w:b/>
                <w:sz w:val="24"/>
                <w:szCs w:val="24"/>
              </w:rPr>
              <w:t xml:space="preserve">XII. </w:t>
            </w:r>
            <w:r w:rsidRPr="009B44A2">
              <w:rPr>
                <w:rFonts w:ascii="Arial" w:hAnsi="Arial" w:cs="Arial"/>
                <w:sz w:val="24"/>
                <w:szCs w:val="24"/>
              </w:rPr>
              <w:t>Los reglamentos de las leyes expedidos en ejercicio de sus atribuciones;</w:t>
            </w:r>
          </w:p>
        </w:tc>
        <w:tc>
          <w:tcPr>
            <w:tcW w:w="7130" w:type="dxa"/>
          </w:tcPr>
          <w:p w:rsidR="00920E99" w:rsidRPr="00551523" w:rsidRDefault="00920E99" w:rsidP="00647CBA">
            <w:pPr>
              <w:jc w:val="center"/>
              <w:rPr>
                <w:rFonts w:ascii="Arial" w:hAnsi="Arial" w:cs="Arial"/>
                <w:b/>
                <w:sz w:val="24"/>
                <w:szCs w:val="24"/>
              </w:rPr>
            </w:pPr>
            <w:r w:rsidRPr="00551523">
              <w:rPr>
                <w:rFonts w:ascii="Arial" w:hAnsi="Arial" w:cs="Arial"/>
                <w:b/>
                <w:sz w:val="24"/>
                <w:szCs w:val="24"/>
              </w:rPr>
              <w:t>No Aplica</w:t>
            </w:r>
          </w:p>
          <w:p w:rsidR="00920E99" w:rsidRPr="009B44A2" w:rsidRDefault="00920E99" w:rsidP="00647CBA">
            <w:pPr>
              <w:jc w:val="both"/>
              <w:rPr>
                <w:rFonts w:ascii="Arial" w:hAnsi="Arial" w:cs="Arial"/>
                <w:sz w:val="24"/>
                <w:szCs w:val="24"/>
              </w:rPr>
            </w:pPr>
            <w:r w:rsidRPr="00D92D2D">
              <w:rPr>
                <w:rFonts w:ascii="Arial" w:hAnsi="Arial" w:cs="Arial"/>
                <w:sz w:val="24"/>
                <w:szCs w:val="24"/>
              </w:rPr>
              <w:t xml:space="preserve">El Sistema de Transporte Colectivo, no cuenta con </w:t>
            </w:r>
            <w:r>
              <w:rPr>
                <w:rFonts w:ascii="Arial" w:hAnsi="Arial" w:cs="Arial"/>
                <w:sz w:val="24"/>
                <w:szCs w:val="24"/>
              </w:rPr>
              <w:t xml:space="preserve">estas </w:t>
            </w:r>
            <w:r w:rsidRPr="00D92D2D">
              <w:rPr>
                <w:rFonts w:ascii="Arial" w:hAnsi="Arial" w:cs="Arial"/>
                <w:sz w:val="24"/>
                <w:szCs w:val="24"/>
              </w:rPr>
              <w:t>atribuciones, al ser su objeto diverso de conformidad con el artículo 1 del Decreto por el que se crea el organismo público descentralizado Sistema de Transporte Colectivo, el cual establece que tiene como objeto el mantenimiento, operación y explotación de un tren con recorrido subterráneo, superficial y elevado, para el transporte colectivo de pasajeros en la Zona Metropolitana de la Ciudad de México, áreas conurbadas de ésta y del Estado de México.</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 xml:space="preserve">XIII. </w:t>
            </w:r>
            <w:r w:rsidRPr="009B44A2">
              <w:rPr>
                <w:rFonts w:ascii="Arial" w:hAnsi="Arial" w:cs="Arial"/>
                <w:sz w:val="24"/>
                <w:szCs w:val="24"/>
              </w:rPr>
              <w:t xml:space="preserve">Los convenios de coordinación con la Federación, Entidades Federativas y Municipios, y de concertación con los sectores social y privado, señalando el objeto, las partes y </w:t>
            </w:r>
            <w:r w:rsidRPr="009B44A2">
              <w:rPr>
                <w:rFonts w:ascii="Arial" w:hAnsi="Arial" w:cs="Arial"/>
                <w:sz w:val="24"/>
                <w:szCs w:val="24"/>
              </w:rPr>
              <w:lastRenderedPageBreak/>
              <w:t>tiempo de duración;</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lastRenderedPageBreak/>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vAlign w:val="center"/>
          </w:tcPr>
          <w:p w:rsidR="00CE43A1" w:rsidRPr="009B44A2" w:rsidRDefault="00CE43A1" w:rsidP="00647CBA">
            <w:pPr>
              <w:widowControl w:val="0"/>
              <w:tabs>
                <w:tab w:val="left" w:pos="220"/>
                <w:tab w:val="left" w:pos="720"/>
              </w:tabs>
              <w:autoSpaceDE w:val="0"/>
              <w:autoSpaceDN w:val="0"/>
              <w:adjustRightInd w:val="0"/>
              <w:spacing w:before="30"/>
              <w:jc w:val="both"/>
              <w:rPr>
                <w:rFonts w:ascii="Arial" w:hAnsi="Arial" w:cs="Arial"/>
                <w:sz w:val="24"/>
                <w:szCs w:val="24"/>
              </w:rPr>
            </w:pPr>
            <w:r w:rsidRPr="009B44A2">
              <w:rPr>
                <w:rFonts w:ascii="Arial" w:hAnsi="Arial" w:cs="Arial"/>
                <w:b/>
                <w:sz w:val="24"/>
                <w:szCs w:val="24"/>
              </w:rPr>
              <w:t xml:space="preserve">XIV. </w:t>
            </w:r>
            <w:r w:rsidRPr="009B44A2">
              <w:rPr>
                <w:rFonts w:ascii="Arial" w:hAnsi="Arial" w:cs="Arial"/>
                <w:sz w:val="24"/>
                <w:szCs w:val="24"/>
              </w:rPr>
              <w:t>La información que sea de utilidad o resulte relevante para el conocimiento y evaluación de las funciones y políticas públicas;</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t>Aplica</w:t>
            </w:r>
          </w:p>
        </w:tc>
      </w:tr>
      <w:tr w:rsidR="00920E99" w:rsidRPr="009B44A2" w:rsidTr="00B00592">
        <w:trPr>
          <w:jc w:val="center"/>
        </w:trPr>
        <w:tc>
          <w:tcPr>
            <w:tcW w:w="3208" w:type="dxa"/>
            <w:vMerge/>
          </w:tcPr>
          <w:p w:rsidR="00920E99" w:rsidRPr="009B44A2" w:rsidRDefault="00920E99" w:rsidP="00647CBA">
            <w:pPr>
              <w:rPr>
                <w:rFonts w:ascii="Arial" w:hAnsi="Arial" w:cs="Arial"/>
                <w:sz w:val="24"/>
                <w:szCs w:val="24"/>
              </w:rPr>
            </w:pPr>
          </w:p>
        </w:tc>
        <w:tc>
          <w:tcPr>
            <w:tcW w:w="2657" w:type="dxa"/>
          </w:tcPr>
          <w:p w:rsidR="00920E99" w:rsidRPr="009B44A2" w:rsidRDefault="00920E99" w:rsidP="00647CBA">
            <w:pPr>
              <w:jc w:val="both"/>
              <w:rPr>
                <w:rFonts w:ascii="Arial" w:hAnsi="Arial" w:cs="Arial"/>
                <w:sz w:val="24"/>
                <w:szCs w:val="24"/>
              </w:rPr>
            </w:pPr>
            <w:r w:rsidRPr="009B44A2">
              <w:rPr>
                <w:rFonts w:ascii="Arial" w:hAnsi="Arial" w:cs="Arial"/>
                <w:b/>
                <w:sz w:val="24"/>
                <w:szCs w:val="24"/>
              </w:rPr>
              <w:t xml:space="preserve">XV. </w:t>
            </w:r>
            <w:r w:rsidRPr="009B44A2">
              <w:rPr>
                <w:rFonts w:ascii="Arial" w:hAnsi="Arial" w:cs="Arial"/>
                <w:sz w:val="24"/>
                <w:szCs w:val="24"/>
              </w:rPr>
              <w:t>Sistema electrónico con el uso de un tabulador que permita consultar el cobro de impuestos, servicios, derechos y aprovechamientos, así como el total de las cantidades recibidas por estos conceptos, así como informes de avance trimestral de dichos ingresos;</w:t>
            </w:r>
          </w:p>
        </w:tc>
        <w:tc>
          <w:tcPr>
            <w:tcW w:w="7130" w:type="dxa"/>
          </w:tcPr>
          <w:p w:rsidR="00920E99" w:rsidRPr="00551523" w:rsidRDefault="00920E99" w:rsidP="00647CBA">
            <w:pPr>
              <w:jc w:val="center"/>
              <w:rPr>
                <w:rFonts w:ascii="Arial" w:hAnsi="Arial" w:cs="Arial"/>
                <w:b/>
                <w:sz w:val="24"/>
                <w:szCs w:val="24"/>
              </w:rPr>
            </w:pPr>
            <w:r w:rsidRPr="00551523">
              <w:rPr>
                <w:rFonts w:ascii="Arial" w:hAnsi="Arial" w:cs="Arial"/>
                <w:b/>
                <w:sz w:val="24"/>
                <w:szCs w:val="24"/>
              </w:rPr>
              <w:t>No Aplica</w:t>
            </w:r>
          </w:p>
          <w:p w:rsidR="00920E99" w:rsidRPr="009B44A2" w:rsidRDefault="00920E99" w:rsidP="00647CBA">
            <w:pPr>
              <w:jc w:val="both"/>
              <w:rPr>
                <w:rFonts w:ascii="Arial" w:hAnsi="Arial" w:cs="Arial"/>
                <w:sz w:val="24"/>
                <w:szCs w:val="24"/>
              </w:rPr>
            </w:pPr>
            <w:r w:rsidRPr="00D92D2D">
              <w:rPr>
                <w:rFonts w:ascii="Arial" w:hAnsi="Arial" w:cs="Arial"/>
                <w:sz w:val="24"/>
                <w:szCs w:val="24"/>
              </w:rPr>
              <w:t xml:space="preserve">El Sistema de Transporte Colectivo, no cuenta con </w:t>
            </w:r>
            <w:r>
              <w:rPr>
                <w:rFonts w:ascii="Arial" w:hAnsi="Arial" w:cs="Arial"/>
                <w:sz w:val="24"/>
                <w:szCs w:val="24"/>
              </w:rPr>
              <w:t xml:space="preserve">estas </w:t>
            </w:r>
            <w:r w:rsidRPr="00D92D2D">
              <w:rPr>
                <w:rFonts w:ascii="Arial" w:hAnsi="Arial" w:cs="Arial"/>
                <w:sz w:val="24"/>
                <w:szCs w:val="24"/>
              </w:rPr>
              <w:t>atribuciones, al ser su objeto diverso de conformidad con el artículo 1 del Decreto por el que se crea el organismo público descentralizado Sistema de Transporte Colectivo, el cual establece que tiene como objeto el mantenimiento, operación y explotación de un tren con recorrido subterráneo, superficial y elevado, para el transporte colectivo de pasajeros en la Zona Metropolitana de la Ciudad de México, áreas conurbadas de ésta y del Estado de México.</w:t>
            </w:r>
          </w:p>
        </w:tc>
      </w:tr>
      <w:tr w:rsidR="00920E99" w:rsidRPr="009B44A2" w:rsidTr="00B00592">
        <w:trPr>
          <w:jc w:val="center"/>
        </w:trPr>
        <w:tc>
          <w:tcPr>
            <w:tcW w:w="3208" w:type="dxa"/>
            <w:vMerge/>
          </w:tcPr>
          <w:p w:rsidR="00920E99" w:rsidRPr="009B44A2" w:rsidRDefault="00920E99" w:rsidP="00647CBA">
            <w:pPr>
              <w:rPr>
                <w:rFonts w:ascii="Arial" w:hAnsi="Arial" w:cs="Arial"/>
                <w:sz w:val="24"/>
                <w:szCs w:val="24"/>
              </w:rPr>
            </w:pPr>
          </w:p>
        </w:tc>
        <w:tc>
          <w:tcPr>
            <w:tcW w:w="2657" w:type="dxa"/>
          </w:tcPr>
          <w:p w:rsidR="00920E99" w:rsidRPr="009B44A2" w:rsidRDefault="00920E99" w:rsidP="00647CBA">
            <w:pPr>
              <w:jc w:val="both"/>
              <w:rPr>
                <w:rFonts w:ascii="Arial" w:hAnsi="Arial" w:cs="Arial"/>
                <w:sz w:val="24"/>
                <w:szCs w:val="24"/>
              </w:rPr>
            </w:pPr>
            <w:r w:rsidRPr="009B44A2">
              <w:rPr>
                <w:rFonts w:ascii="Arial" w:hAnsi="Arial" w:cs="Arial"/>
                <w:b/>
                <w:sz w:val="24"/>
                <w:szCs w:val="24"/>
              </w:rPr>
              <w:t xml:space="preserve">XVI. </w:t>
            </w:r>
            <w:r w:rsidRPr="009B44A2">
              <w:rPr>
                <w:rFonts w:ascii="Arial" w:hAnsi="Arial" w:cs="Arial"/>
                <w:sz w:val="24"/>
                <w:szCs w:val="24"/>
              </w:rPr>
              <w:t xml:space="preserve">Relación de constancias, certificados, permisos, licencias, autorizaciones, certificaciones de uso de suelo, registro de manifestaciones y </w:t>
            </w:r>
            <w:r w:rsidRPr="009B44A2">
              <w:rPr>
                <w:rFonts w:ascii="Arial" w:hAnsi="Arial" w:cs="Arial"/>
                <w:sz w:val="24"/>
                <w:szCs w:val="24"/>
              </w:rPr>
              <w:lastRenderedPageBreak/>
              <w:t>dictámenes de las obras que se llevan a cabo en cada una de las demarcaciones territoriales, que permita conocer el estado, situación jurídica y modificaciones de cualquier índole de cada predio, para la ejecución de obras de construcción, ampliación o demolición de edificaciones o instalaciones o realizar obras de construcción, reparación, y mejoramiento de instalaciones subterráneas</w:t>
            </w:r>
          </w:p>
        </w:tc>
        <w:tc>
          <w:tcPr>
            <w:tcW w:w="7130" w:type="dxa"/>
          </w:tcPr>
          <w:p w:rsidR="00920E99" w:rsidRPr="00551523" w:rsidRDefault="00920E99" w:rsidP="00647CBA">
            <w:pPr>
              <w:jc w:val="center"/>
              <w:rPr>
                <w:rFonts w:ascii="Arial" w:hAnsi="Arial" w:cs="Arial"/>
                <w:b/>
                <w:sz w:val="24"/>
                <w:szCs w:val="24"/>
              </w:rPr>
            </w:pPr>
            <w:r w:rsidRPr="00551523">
              <w:rPr>
                <w:rFonts w:ascii="Arial" w:hAnsi="Arial" w:cs="Arial"/>
                <w:b/>
                <w:sz w:val="24"/>
                <w:szCs w:val="24"/>
              </w:rPr>
              <w:lastRenderedPageBreak/>
              <w:t>No Aplica</w:t>
            </w:r>
          </w:p>
          <w:p w:rsidR="00920E99" w:rsidRPr="009B44A2" w:rsidRDefault="00920E99" w:rsidP="00647CBA">
            <w:pPr>
              <w:jc w:val="both"/>
              <w:rPr>
                <w:rFonts w:ascii="Arial" w:hAnsi="Arial" w:cs="Arial"/>
                <w:sz w:val="24"/>
                <w:szCs w:val="24"/>
              </w:rPr>
            </w:pPr>
            <w:r w:rsidRPr="00D92D2D">
              <w:rPr>
                <w:rFonts w:ascii="Arial" w:hAnsi="Arial" w:cs="Arial"/>
                <w:sz w:val="24"/>
                <w:szCs w:val="24"/>
              </w:rPr>
              <w:t xml:space="preserve">El Sistema de Transporte Colectivo, no cuenta con </w:t>
            </w:r>
            <w:r>
              <w:rPr>
                <w:rFonts w:ascii="Arial" w:hAnsi="Arial" w:cs="Arial"/>
                <w:sz w:val="24"/>
                <w:szCs w:val="24"/>
              </w:rPr>
              <w:t xml:space="preserve">estas </w:t>
            </w:r>
            <w:r w:rsidRPr="00D92D2D">
              <w:rPr>
                <w:rFonts w:ascii="Arial" w:hAnsi="Arial" w:cs="Arial"/>
                <w:sz w:val="24"/>
                <w:szCs w:val="24"/>
              </w:rPr>
              <w:t xml:space="preserve">atribuciones, al ser su objeto diverso de conformidad con el artículo 1 del Decreto por el que se crea el organismo público descentralizado Sistema de Transporte Colectivo, el cual establece que tiene como objeto el mantenimiento, operación y explotación de un tren con recorrido subterráneo, superficial y elevado, para el transporte colectivo de pasajeros en la Zona </w:t>
            </w:r>
            <w:r w:rsidRPr="00D92D2D">
              <w:rPr>
                <w:rFonts w:ascii="Arial" w:hAnsi="Arial" w:cs="Arial"/>
                <w:sz w:val="24"/>
                <w:szCs w:val="24"/>
              </w:rPr>
              <w:lastRenderedPageBreak/>
              <w:t>Metropolitana de la Ciudad de México, áreas conurbadas de ésta y del Estado de México.</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vAlign w:val="center"/>
          </w:tcPr>
          <w:p w:rsidR="00CE43A1" w:rsidRPr="009B44A2" w:rsidRDefault="00CE43A1" w:rsidP="00647CBA">
            <w:pPr>
              <w:widowControl w:val="0"/>
              <w:tabs>
                <w:tab w:val="left" w:pos="220"/>
                <w:tab w:val="left" w:pos="720"/>
              </w:tabs>
              <w:autoSpaceDE w:val="0"/>
              <w:autoSpaceDN w:val="0"/>
              <w:adjustRightInd w:val="0"/>
              <w:spacing w:before="30"/>
              <w:jc w:val="both"/>
              <w:rPr>
                <w:rFonts w:ascii="Arial" w:hAnsi="Arial" w:cs="Arial"/>
                <w:b/>
                <w:sz w:val="24"/>
                <w:szCs w:val="24"/>
              </w:rPr>
            </w:pPr>
            <w:r w:rsidRPr="009B44A2">
              <w:rPr>
                <w:rFonts w:ascii="Arial" w:hAnsi="Arial" w:cs="Arial"/>
                <w:b/>
                <w:sz w:val="24"/>
                <w:szCs w:val="24"/>
              </w:rPr>
              <w:t xml:space="preserve">XVII. </w:t>
            </w:r>
            <w:r w:rsidRPr="009B44A2">
              <w:rPr>
                <w:rFonts w:ascii="Arial" w:hAnsi="Arial" w:cs="Arial"/>
                <w:sz w:val="24"/>
                <w:szCs w:val="24"/>
              </w:rPr>
              <w:t>Los recursos remanentes de los ejercicios fiscales anteriores, así como su aplicación específica;</w:t>
            </w:r>
          </w:p>
        </w:tc>
        <w:tc>
          <w:tcPr>
            <w:tcW w:w="7130" w:type="dxa"/>
          </w:tcPr>
          <w:p w:rsidR="00CE43A1" w:rsidRPr="00551523" w:rsidRDefault="00CE43A1" w:rsidP="00647CBA">
            <w:pPr>
              <w:jc w:val="center"/>
              <w:rPr>
                <w:rFonts w:ascii="Arial" w:hAnsi="Arial" w:cs="Arial"/>
                <w:b/>
                <w:sz w:val="24"/>
                <w:szCs w:val="24"/>
              </w:rPr>
            </w:pPr>
            <w:r w:rsidRPr="00551523">
              <w:rPr>
                <w:rFonts w:ascii="Arial" w:hAnsi="Arial" w:cs="Arial"/>
                <w:b/>
                <w:sz w:val="24"/>
                <w:szCs w:val="24"/>
              </w:rPr>
              <w:t>Aplica</w:t>
            </w:r>
          </w:p>
        </w:tc>
      </w:tr>
      <w:tr w:rsidR="00920E99" w:rsidRPr="009B44A2" w:rsidTr="00B00592">
        <w:trPr>
          <w:jc w:val="center"/>
        </w:trPr>
        <w:tc>
          <w:tcPr>
            <w:tcW w:w="3208" w:type="dxa"/>
            <w:vMerge/>
          </w:tcPr>
          <w:p w:rsidR="00920E99" w:rsidRPr="009B44A2" w:rsidRDefault="00920E99" w:rsidP="00647CBA">
            <w:pPr>
              <w:rPr>
                <w:rFonts w:ascii="Arial" w:hAnsi="Arial" w:cs="Arial"/>
                <w:sz w:val="24"/>
                <w:szCs w:val="24"/>
              </w:rPr>
            </w:pPr>
          </w:p>
        </w:tc>
        <w:tc>
          <w:tcPr>
            <w:tcW w:w="2657" w:type="dxa"/>
            <w:vAlign w:val="center"/>
          </w:tcPr>
          <w:p w:rsidR="00920E99" w:rsidRPr="009B44A2" w:rsidRDefault="00920E99" w:rsidP="00647CBA">
            <w:pPr>
              <w:widowControl w:val="0"/>
              <w:tabs>
                <w:tab w:val="left" w:pos="220"/>
                <w:tab w:val="left" w:pos="720"/>
              </w:tabs>
              <w:autoSpaceDE w:val="0"/>
              <w:autoSpaceDN w:val="0"/>
              <w:adjustRightInd w:val="0"/>
              <w:spacing w:before="30"/>
              <w:jc w:val="both"/>
              <w:rPr>
                <w:rFonts w:ascii="Arial" w:hAnsi="Arial" w:cs="Arial"/>
                <w:sz w:val="24"/>
                <w:szCs w:val="24"/>
              </w:rPr>
            </w:pPr>
            <w:r w:rsidRPr="009B44A2">
              <w:rPr>
                <w:rFonts w:ascii="Arial" w:hAnsi="Arial" w:cs="Arial"/>
                <w:b/>
                <w:sz w:val="24"/>
                <w:szCs w:val="24"/>
              </w:rPr>
              <w:t xml:space="preserve">XVIII. </w:t>
            </w:r>
            <w:r w:rsidRPr="009B44A2">
              <w:rPr>
                <w:rFonts w:ascii="Arial" w:hAnsi="Arial" w:cs="Arial"/>
                <w:sz w:val="24"/>
                <w:szCs w:val="24"/>
              </w:rPr>
              <w:t>Los usos de suelo a través de mapas y planos georreferenciados que permitan que el usuario conozca de manera rápida y sencilla el tipo de uso de suelo con que cuenta cada predio;</w:t>
            </w:r>
          </w:p>
        </w:tc>
        <w:tc>
          <w:tcPr>
            <w:tcW w:w="7130" w:type="dxa"/>
          </w:tcPr>
          <w:p w:rsidR="00920E99" w:rsidRPr="00551523" w:rsidRDefault="00920E99" w:rsidP="00647CBA">
            <w:pPr>
              <w:jc w:val="center"/>
              <w:rPr>
                <w:rFonts w:ascii="Arial" w:hAnsi="Arial" w:cs="Arial"/>
                <w:b/>
                <w:sz w:val="24"/>
                <w:szCs w:val="24"/>
              </w:rPr>
            </w:pPr>
            <w:r w:rsidRPr="00551523">
              <w:rPr>
                <w:rFonts w:ascii="Arial" w:hAnsi="Arial" w:cs="Arial"/>
                <w:b/>
                <w:sz w:val="24"/>
                <w:szCs w:val="24"/>
              </w:rPr>
              <w:t>No Aplica</w:t>
            </w:r>
          </w:p>
          <w:p w:rsidR="00920E99" w:rsidRPr="009B44A2" w:rsidRDefault="00920E99" w:rsidP="00647CBA">
            <w:pPr>
              <w:jc w:val="both"/>
              <w:rPr>
                <w:rFonts w:ascii="Arial" w:hAnsi="Arial" w:cs="Arial"/>
                <w:sz w:val="24"/>
                <w:szCs w:val="24"/>
              </w:rPr>
            </w:pPr>
            <w:r w:rsidRPr="00D92D2D">
              <w:rPr>
                <w:rFonts w:ascii="Arial" w:hAnsi="Arial" w:cs="Arial"/>
                <w:sz w:val="24"/>
                <w:szCs w:val="24"/>
              </w:rPr>
              <w:t xml:space="preserve">El Sistema de Transporte Colectivo, no cuenta con </w:t>
            </w:r>
            <w:r>
              <w:rPr>
                <w:rFonts w:ascii="Arial" w:hAnsi="Arial" w:cs="Arial"/>
                <w:sz w:val="24"/>
                <w:szCs w:val="24"/>
              </w:rPr>
              <w:t xml:space="preserve">estas </w:t>
            </w:r>
            <w:r w:rsidRPr="00D92D2D">
              <w:rPr>
                <w:rFonts w:ascii="Arial" w:hAnsi="Arial" w:cs="Arial"/>
                <w:sz w:val="24"/>
                <w:szCs w:val="24"/>
              </w:rPr>
              <w:t>atribuciones, al ser su objeto diverso de conformidad con el artículo 1 del Decreto por el que se crea el organismo público descentralizado Sistema de Transporte Colectivo, el cual establece que tiene como objeto el mantenimiento, operación y explotación de un tren con recorrido subterráneo, superficial y elevado, para el transporte colectivo de pasajeros en la Zona Metropolitana de la Ciudad de México, áreas conurbadas de ésta y del Estado de México.</w:t>
            </w:r>
          </w:p>
        </w:tc>
      </w:tr>
      <w:tr w:rsidR="00920E99" w:rsidRPr="009B44A2" w:rsidTr="00B00592">
        <w:trPr>
          <w:jc w:val="center"/>
        </w:trPr>
        <w:tc>
          <w:tcPr>
            <w:tcW w:w="3208" w:type="dxa"/>
            <w:vMerge/>
          </w:tcPr>
          <w:p w:rsidR="00920E99" w:rsidRPr="009B44A2" w:rsidRDefault="00920E99" w:rsidP="00647CBA">
            <w:pPr>
              <w:rPr>
                <w:rFonts w:ascii="Arial" w:hAnsi="Arial" w:cs="Arial"/>
                <w:sz w:val="24"/>
                <w:szCs w:val="24"/>
              </w:rPr>
            </w:pPr>
          </w:p>
        </w:tc>
        <w:tc>
          <w:tcPr>
            <w:tcW w:w="2657" w:type="dxa"/>
          </w:tcPr>
          <w:p w:rsidR="00920E99" w:rsidRPr="009B44A2" w:rsidRDefault="00920E99" w:rsidP="00647CBA">
            <w:pPr>
              <w:jc w:val="both"/>
              <w:rPr>
                <w:rFonts w:ascii="Arial" w:hAnsi="Arial" w:cs="Arial"/>
                <w:sz w:val="24"/>
                <w:szCs w:val="24"/>
              </w:rPr>
            </w:pPr>
            <w:r w:rsidRPr="009B44A2">
              <w:rPr>
                <w:rFonts w:ascii="Arial" w:hAnsi="Arial" w:cs="Arial"/>
                <w:b/>
                <w:sz w:val="24"/>
                <w:szCs w:val="24"/>
              </w:rPr>
              <w:t xml:space="preserve">XIX. </w:t>
            </w:r>
            <w:r w:rsidRPr="009B44A2">
              <w:rPr>
                <w:rFonts w:ascii="Arial" w:hAnsi="Arial" w:cs="Arial"/>
                <w:sz w:val="24"/>
                <w:szCs w:val="24"/>
              </w:rPr>
              <w:t>La georreferenciación e imagen de todas las obras públicas, señalando: sector al que pertenece, ubicación, monto asignado y ejercido;</w:t>
            </w:r>
          </w:p>
        </w:tc>
        <w:tc>
          <w:tcPr>
            <w:tcW w:w="7130" w:type="dxa"/>
          </w:tcPr>
          <w:p w:rsidR="00920E99" w:rsidRPr="00551523" w:rsidRDefault="00920E99" w:rsidP="00647CBA">
            <w:pPr>
              <w:jc w:val="center"/>
              <w:rPr>
                <w:rFonts w:ascii="Arial" w:hAnsi="Arial" w:cs="Arial"/>
                <w:b/>
                <w:sz w:val="24"/>
                <w:szCs w:val="24"/>
              </w:rPr>
            </w:pPr>
            <w:r w:rsidRPr="00551523">
              <w:rPr>
                <w:rFonts w:ascii="Arial" w:hAnsi="Arial" w:cs="Arial"/>
                <w:b/>
                <w:sz w:val="24"/>
                <w:szCs w:val="24"/>
              </w:rPr>
              <w:t>No Aplica</w:t>
            </w:r>
          </w:p>
          <w:p w:rsidR="00920E99" w:rsidRPr="009B44A2" w:rsidRDefault="00920E99" w:rsidP="00647CBA">
            <w:pPr>
              <w:jc w:val="both"/>
              <w:rPr>
                <w:rFonts w:ascii="Arial" w:hAnsi="Arial" w:cs="Arial"/>
                <w:sz w:val="24"/>
                <w:szCs w:val="24"/>
              </w:rPr>
            </w:pPr>
            <w:r w:rsidRPr="00D92D2D">
              <w:rPr>
                <w:rFonts w:ascii="Arial" w:hAnsi="Arial" w:cs="Arial"/>
                <w:sz w:val="24"/>
                <w:szCs w:val="24"/>
              </w:rPr>
              <w:t xml:space="preserve">El Sistema de Transporte Colectivo, no cuenta con </w:t>
            </w:r>
            <w:r>
              <w:rPr>
                <w:rFonts w:ascii="Arial" w:hAnsi="Arial" w:cs="Arial"/>
                <w:sz w:val="24"/>
                <w:szCs w:val="24"/>
              </w:rPr>
              <w:t xml:space="preserve">estas </w:t>
            </w:r>
            <w:r w:rsidRPr="00D92D2D">
              <w:rPr>
                <w:rFonts w:ascii="Arial" w:hAnsi="Arial" w:cs="Arial"/>
                <w:sz w:val="24"/>
                <w:szCs w:val="24"/>
              </w:rPr>
              <w:t>atribuciones, al ser su objeto diverso de conformidad con el artículo 1 del Decreto por el que se crea el organismo público descentralizado Sistema de Transporte Colectivo, el cual establece que tiene como objeto el mantenimiento, operación y explotación de un tren con recorrido subterráneo, superficial y elevado, para el transporte colectivo de pasajeros en la Zona Metropolitana de la Ciudad de México, áreas conurbadas de ésta y del Estado de México.</w:t>
            </w:r>
          </w:p>
        </w:tc>
      </w:tr>
      <w:tr w:rsidR="00920E99" w:rsidRPr="009B44A2" w:rsidTr="00B00592">
        <w:trPr>
          <w:jc w:val="center"/>
        </w:trPr>
        <w:tc>
          <w:tcPr>
            <w:tcW w:w="3208" w:type="dxa"/>
            <w:vMerge/>
          </w:tcPr>
          <w:p w:rsidR="00920E99" w:rsidRPr="009B44A2" w:rsidRDefault="00920E99" w:rsidP="00647CBA">
            <w:pPr>
              <w:rPr>
                <w:rFonts w:ascii="Arial" w:hAnsi="Arial" w:cs="Arial"/>
                <w:sz w:val="24"/>
                <w:szCs w:val="24"/>
              </w:rPr>
            </w:pPr>
          </w:p>
        </w:tc>
        <w:tc>
          <w:tcPr>
            <w:tcW w:w="2657" w:type="dxa"/>
          </w:tcPr>
          <w:p w:rsidR="00920E99" w:rsidRPr="009B44A2" w:rsidRDefault="00920E99" w:rsidP="00647CBA">
            <w:pPr>
              <w:jc w:val="both"/>
              <w:rPr>
                <w:rFonts w:ascii="Arial" w:hAnsi="Arial" w:cs="Arial"/>
                <w:sz w:val="24"/>
                <w:szCs w:val="24"/>
              </w:rPr>
            </w:pPr>
            <w:r w:rsidRPr="009B44A2">
              <w:rPr>
                <w:rFonts w:ascii="Arial" w:hAnsi="Arial" w:cs="Arial"/>
                <w:b/>
                <w:sz w:val="24"/>
                <w:szCs w:val="24"/>
              </w:rPr>
              <w:t>XX.</w:t>
            </w:r>
            <w:r w:rsidRPr="009B44A2">
              <w:rPr>
                <w:rFonts w:ascii="Arial" w:hAnsi="Arial" w:cs="Arial"/>
                <w:sz w:val="24"/>
                <w:szCs w:val="24"/>
              </w:rPr>
              <w:t xml:space="preserve"> Un listado de las oficinas del Registro Civil en la Ciudad de México, incluyendo su ubicación, el currículum y antigüedad en el cargo de los oficiales o titulares y las </w:t>
            </w:r>
            <w:r w:rsidRPr="009B44A2">
              <w:rPr>
                <w:rFonts w:ascii="Arial" w:hAnsi="Arial" w:cs="Arial"/>
                <w:sz w:val="24"/>
                <w:szCs w:val="24"/>
              </w:rPr>
              <w:lastRenderedPageBreak/>
              <w:t>estadísticas de los trámites que realice.</w:t>
            </w:r>
          </w:p>
        </w:tc>
        <w:tc>
          <w:tcPr>
            <w:tcW w:w="7130" w:type="dxa"/>
          </w:tcPr>
          <w:p w:rsidR="00920E99" w:rsidRPr="00551523" w:rsidRDefault="00920E99" w:rsidP="00647CBA">
            <w:pPr>
              <w:jc w:val="center"/>
              <w:rPr>
                <w:rFonts w:ascii="Arial" w:hAnsi="Arial" w:cs="Arial"/>
                <w:b/>
                <w:sz w:val="24"/>
                <w:szCs w:val="24"/>
              </w:rPr>
            </w:pPr>
            <w:r w:rsidRPr="00551523">
              <w:rPr>
                <w:rFonts w:ascii="Arial" w:hAnsi="Arial" w:cs="Arial"/>
                <w:b/>
                <w:sz w:val="24"/>
                <w:szCs w:val="24"/>
              </w:rPr>
              <w:lastRenderedPageBreak/>
              <w:t>No Aplica</w:t>
            </w:r>
          </w:p>
          <w:p w:rsidR="00920E99" w:rsidRPr="009B44A2" w:rsidRDefault="00920E99" w:rsidP="00647CBA">
            <w:pPr>
              <w:jc w:val="both"/>
              <w:rPr>
                <w:rFonts w:ascii="Arial" w:hAnsi="Arial" w:cs="Arial"/>
                <w:sz w:val="24"/>
                <w:szCs w:val="24"/>
              </w:rPr>
            </w:pPr>
            <w:r w:rsidRPr="00D92D2D">
              <w:rPr>
                <w:rFonts w:ascii="Arial" w:hAnsi="Arial" w:cs="Arial"/>
                <w:sz w:val="24"/>
                <w:szCs w:val="24"/>
              </w:rPr>
              <w:t xml:space="preserve">El Sistema de Transporte Colectivo, no cuenta con </w:t>
            </w:r>
            <w:r>
              <w:rPr>
                <w:rFonts w:ascii="Arial" w:hAnsi="Arial" w:cs="Arial"/>
                <w:sz w:val="24"/>
                <w:szCs w:val="24"/>
              </w:rPr>
              <w:t xml:space="preserve">estas </w:t>
            </w:r>
            <w:r w:rsidRPr="00D92D2D">
              <w:rPr>
                <w:rFonts w:ascii="Arial" w:hAnsi="Arial" w:cs="Arial"/>
                <w:sz w:val="24"/>
                <w:szCs w:val="24"/>
              </w:rPr>
              <w:t xml:space="preserve">atribuciones, al ser su objeto diverso de conformidad con el artículo 1 del Decreto por el que se crea el organismo público descentralizado Sistema de Transporte Colectivo, el cual establece que tiene como objeto el mantenimiento, operación y explotación de un tren con recorrido subterráneo, superficial y elevado, para el transporte colectivo de pasajeros en la Zona Metropolitana de la Ciudad de México, áreas conurbadas de </w:t>
            </w:r>
            <w:r w:rsidRPr="00D92D2D">
              <w:rPr>
                <w:rFonts w:ascii="Arial" w:hAnsi="Arial" w:cs="Arial"/>
                <w:sz w:val="24"/>
                <w:szCs w:val="24"/>
              </w:rPr>
              <w:lastRenderedPageBreak/>
              <w:t>ésta y del Estado de México.</w:t>
            </w:r>
          </w:p>
        </w:tc>
      </w:tr>
      <w:tr w:rsidR="00920E99" w:rsidRPr="009B44A2" w:rsidTr="00B00592">
        <w:trPr>
          <w:jc w:val="center"/>
        </w:trPr>
        <w:tc>
          <w:tcPr>
            <w:tcW w:w="3208" w:type="dxa"/>
            <w:vMerge/>
          </w:tcPr>
          <w:p w:rsidR="00920E99" w:rsidRPr="009B44A2" w:rsidRDefault="00920E99" w:rsidP="00647CBA">
            <w:pPr>
              <w:rPr>
                <w:rFonts w:ascii="Arial" w:hAnsi="Arial" w:cs="Arial"/>
                <w:sz w:val="24"/>
                <w:szCs w:val="24"/>
              </w:rPr>
            </w:pPr>
          </w:p>
        </w:tc>
        <w:tc>
          <w:tcPr>
            <w:tcW w:w="2657" w:type="dxa"/>
          </w:tcPr>
          <w:p w:rsidR="00920E99" w:rsidRPr="009B44A2" w:rsidRDefault="00920E99" w:rsidP="00647CBA">
            <w:pPr>
              <w:jc w:val="both"/>
              <w:rPr>
                <w:rFonts w:ascii="Arial" w:hAnsi="Arial" w:cs="Arial"/>
                <w:sz w:val="24"/>
                <w:szCs w:val="24"/>
              </w:rPr>
            </w:pPr>
            <w:r w:rsidRPr="009B44A2">
              <w:rPr>
                <w:rFonts w:ascii="Arial" w:hAnsi="Arial" w:cs="Arial"/>
                <w:b/>
                <w:sz w:val="24"/>
                <w:szCs w:val="24"/>
              </w:rPr>
              <w:t xml:space="preserve">XXI. </w:t>
            </w:r>
            <w:r w:rsidRPr="009B44A2">
              <w:rPr>
                <w:rFonts w:ascii="Arial" w:hAnsi="Arial" w:cs="Arial"/>
                <w:sz w:val="24"/>
                <w:szCs w:val="24"/>
              </w:rPr>
              <w:t>Un listado de los títulos y las empresas concesionarias que participan en la gestión del agua;</w:t>
            </w:r>
          </w:p>
        </w:tc>
        <w:tc>
          <w:tcPr>
            <w:tcW w:w="7130" w:type="dxa"/>
          </w:tcPr>
          <w:p w:rsidR="00920E99" w:rsidRPr="00551523" w:rsidRDefault="00920E99" w:rsidP="00647CBA">
            <w:pPr>
              <w:jc w:val="center"/>
              <w:rPr>
                <w:rFonts w:ascii="Arial" w:hAnsi="Arial" w:cs="Arial"/>
                <w:b/>
                <w:sz w:val="24"/>
                <w:szCs w:val="24"/>
              </w:rPr>
            </w:pPr>
            <w:r w:rsidRPr="00551523">
              <w:rPr>
                <w:rFonts w:ascii="Arial" w:hAnsi="Arial" w:cs="Arial"/>
                <w:b/>
                <w:sz w:val="24"/>
                <w:szCs w:val="24"/>
              </w:rPr>
              <w:t>No Aplica</w:t>
            </w:r>
          </w:p>
          <w:p w:rsidR="00920E99" w:rsidRPr="009B44A2" w:rsidRDefault="00920E99" w:rsidP="00647CBA">
            <w:pPr>
              <w:jc w:val="both"/>
              <w:rPr>
                <w:rFonts w:ascii="Arial" w:hAnsi="Arial" w:cs="Arial"/>
                <w:sz w:val="24"/>
                <w:szCs w:val="24"/>
              </w:rPr>
            </w:pPr>
            <w:r w:rsidRPr="00D92D2D">
              <w:rPr>
                <w:rFonts w:ascii="Arial" w:hAnsi="Arial" w:cs="Arial"/>
                <w:sz w:val="24"/>
                <w:szCs w:val="24"/>
              </w:rPr>
              <w:t xml:space="preserve">El Sistema de Transporte Colectivo, no cuenta con </w:t>
            </w:r>
            <w:r>
              <w:rPr>
                <w:rFonts w:ascii="Arial" w:hAnsi="Arial" w:cs="Arial"/>
                <w:sz w:val="24"/>
                <w:szCs w:val="24"/>
              </w:rPr>
              <w:t xml:space="preserve">estas </w:t>
            </w:r>
            <w:r w:rsidRPr="00D92D2D">
              <w:rPr>
                <w:rFonts w:ascii="Arial" w:hAnsi="Arial" w:cs="Arial"/>
                <w:sz w:val="24"/>
                <w:szCs w:val="24"/>
              </w:rPr>
              <w:t>atribuciones, al ser su objeto diverso de conformidad con el artículo 1 del Decreto por el que se crea el organismo público descentralizado Sistema de Transporte Colectivo, el cual establece que tiene como objeto el mantenimiento, operación y explotación de un tren con recorrido subterráneo, superficial y elevado, para el transporte colectivo de pasajeros en la Zona Metropolitana de la Ciudad de México, áreas conurbadas de ésta y del Estado de México.</w:t>
            </w:r>
          </w:p>
        </w:tc>
      </w:tr>
      <w:tr w:rsidR="00920E99" w:rsidRPr="009B44A2" w:rsidTr="00B00592">
        <w:trPr>
          <w:jc w:val="center"/>
        </w:trPr>
        <w:tc>
          <w:tcPr>
            <w:tcW w:w="3208" w:type="dxa"/>
            <w:vMerge/>
          </w:tcPr>
          <w:p w:rsidR="00920E99" w:rsidRPr="009B44A2" w:rsidRDefault="00920E99" w:rsidP="00647CBA">
            <w:pPr>
              <w:rPr>
                <w:rFonts w:ascii="Arial" w:hAnsi="Arial" w:cs="Arial"/>
                <w:sz w:val="24"/>
                <w:szCs w:val="24"/>
              </w:rPr>
            </w:pPr>
          </w:p>
        </w:tc>
        <w:tc>
          <w:tcPr>
            <w:tcW w:w="2657" w:type="dxa"/>
          </w:tcPr>
          <w:p w:rsidR="00920E99" w:rsidRPr="009B44A2" w:rsidRDefault="00920E99" w:rsidP="00647CBA">
            <w:pPr>
              <w:jc w:val="both"/>
              <w:rPr>
                <w:rFonts w:ascii="Arial" w:hAnsi="Arial" w:cs="Arial"/>
                <w:sz w:val="24"/>
                <w:szCs w:val="24"/>
              </w:rPr>
            </w:pPr>
            <w:r w:rsidRPr="009B44A2">
              <w:rPr>
                <w:rFonts w:ascii="Arial" w:hAnsi="Arial" w:cs="Arial"/>
                <w:b/>
                <w:sz w:val="24"/>
                <w:szCs w:val="24"/>
              </w:rPr>
              <w:t xml:space="preserve">XXII. </w:t>
            </w:r>
            <w:r w:rsidRPr="009B44A2">
              <w:rPr>
                <w:rFonts w:ascii="Arial" w:hAnsi="Arial" w:cs="Arial"/>
                <w:sz w:val="24"/>
                <w:szCs w:val="24"/>
              </w:rPr>
              <w:t>Los mecanismos e informes de supervisión del desempeño de las empresas concesionarias que participan en la gestión del agua</w:t>
            </w:r>
          </w:p>
        </w:tc>
        <w:tc>
          <w:tcPr>
            <w:tcW w:w="7130" w:type="dxa"/>
          </w:tcPr>
          <w:p w:rsidR="00920E99" w:rsidRPr="00551523" w:rsidRDefault="00920E99" w:rsidP="00647CBA">
            <w:pPr>
              <w:jc w:val="center"/>
              <w:rPr>
                <w:rFonts w:ascii="Arial" w:hAnsi="Arial" w:cs="Arial"/>
                <w:b/>
                <w:sz w:val="24"/>
                <w:szCs w:val="24"/>
              </w:rPr>
            </w:pPr>
            <w:r w:rsidRPr="00551523">
              <w:rPr>
                <w:rFonts w:ascii="Arial" w:hAnsi="Arial" w:cs="Arial"/>
                <w:b/>
                <w:sz w:val="24"/>
                <w:szCs w:val="24"/>
              </w:rPr>
              <w:t>No Aplica</w:t>
            </w:r>
          </w:p>
          <w:p w:rsidR="00920E99" w:rsidRPr="009B44A2" w:rsidRDefault="00920E99" w:rsidP="00647CBA">
            <w:pPr>
              <w:jc w:val="both"/>
              <w:rPr>
                <w:rFonts w:ascii="Arial" w:hAnsi="Arial" w:cs="Arial"/>
                <w:sz w:val="24"/>
                <w:szCs w:val="24"/>
              </w:rPr>
            </w:pPr>
            <w:r w:rsidRPr="00D92D2D">
              <w:rPr>
                <w:rFonts w:ascii="Arial" w:hAnsi="Arial" w:cs="Arial"/>
                <w:sz w:val="24"/>
                <w:szCs w:val="24"/>
              </w:rPr>
              <w:t xml:space="preserve">El Sistema de Transporte Colectivo, no cuenta con </w:t>
            </w:r>
            <w:r>
              <w:rPr>
                <w:rFonts w:ascii="Arial" w:hAnsi="Arial" w:cs="Arial"/>
                <w:sz w:val="24"/>
                <w:szCs w:val="24"/>
              </w:rPr>
              <w:t xml:space="preserve">estas </w:t>
            </w:r>
            <w:r w:rsidRPr="00D92D2D">
              <w:rPr>
                <w:rFonts w:ascii="Arial" w:hAnsi="Arial" w:cs="Arial"/>
                <w:sz w:val="24"/>
                <w:szCs w:val="24"/>
              </w:rPr>
              <w:t>atribuciones, al ser su objeto diverso de conformidad con el artículo 1 del Decreto por el que se crea el organismo público descentralizado Sistema de Transporte Colectivo, el cual establece que tiene como objeto el mantenimiento, operación y explotación de un tren con recorrido subterráneo, superficial y elevado, para el transporte colectivo de pasajeros en la Zona Metropolitana de la Ciudad de México, áreas conurbadas de ésta y del Estado de México.</w:t>
            </w:r>
          </w:p>
        </w:tc>
      </w:tr>
      <w:tr w:rsidR="00920E99" w:rsidRPr="009B44A2" w:rsidTr="00B00592">
        <w:trPr>
          <w:jc w:val="center"/>
        </w:trPr>
        <w:tc>
          <w:tcPr>
            <w:tcW w:w="3208" w:type="dxa"/>
            <w:vMerge/>
          </w:tcPr>
          <w:p w:rsidR="00920E99" w:rsidRPr="009B44A2" w:rsidRDefault="00920E99" w:rsidP="00647CBA">
            <w:pPr>
              <w:rPr>
                <w:rFonts w:ascii="Arial" w:hAnsi="Arial" w:cs="Arial"/>
                <w:sz w:val="24"/>
                <w:szCs w:val="24"/>
              </w:rPr>
            </w:pPr>
          </w:p>
        </w:tc>
        <w:tc>
          <w:tcPr>
            <w:tcW w:w="2657" w:type="dxa"/>
          </w:tcPr>
          <w:p w:rsidR="00920E99" w:rsidRPr="009B44A2" w:rsidRDefault="00920E99" w:rsidP="00647CBA">
            <w:pPr>
              <w:jc w:val="both"/>
              <w:rPr>
                <w:rFonts w:ascii="Arial" w:hAnsi="Arial" w:cs="Arial"/>
                <w:sz w:val="24"/>
                <w:szCs w:val="24"/>
              </w:rPr>
            </w:pPr>
            <w:r w:rsidRPr="009B44A2">
              <w:rPr>
                <w:rFonts w:ascii="Arial" w:hAnsi="Arial" w:cs="Arial"/>
                <w:b/>
                <w:sz w:val="24"/>
                <w:szCs w:val="24"/>
              </w:rPr>
              <w:t xml:space="preserve">XXIII. </w:t>
            </w:r>
            <w:r w:rsidRPr="009B44A2">
              <w:rPr>
                <w:rFonts w:ascii="Arial" w:hAnsi="Arial" w:cs="Arial"/>
                <w:sz w:val="24"/>
                <w:szCs w:val="24"/>
              </w:rPr>
              <w:t xml:space="preserve">Información sobre las tarifas del suministro de agua potable según los diferentes usos doméstico, no doméstico y mixto por </w:t>
            </w:r>
            <w:r w:rsidRPr="009B44A2">
              <w:rPr>
                <w:rFonts w:ascii="Arial" w:hAnsi="Arial" w:cs="Arial"/>
                <w:sz w:val="24"/>
                <w:szCs w:val="24"/>
              </w:rPr>
              <w:lastRenderedPageBreak/>
              <w:t>Colonia y Delegación; el método de cálculo, y la evolución de las mismas;</w:t>
            </w:r>
          </w:p>
        </w:tc>
        <w:tc>
          <w:tcPr>
            <w:tcW w:w="7130" w:type="dxa"/>
          </w:tcPr>
          <w:p w:rsidR="00920E99" w:rsidRPr="00551523" w:rsidRDefault="00920E99" w:rsidP="00647CBA">
            <w:pPr>
              <w:jc w:val="center"/>
              <w:rPr>
                <w:rFonts w:ascii="Arial" w:hAnsi="Arial" w:cs="Arial"/>
                <w:b/>
                <w:sz w:val="24"/>
                <w:szCs w:val="24"/>
              </w:rPr>
            </w:pPr>
            <w:r w:rsidRPr="00551523">
              <w:rPr>
                <w:rFonts w:ascii="Arial" w:hAnsi="Arial" w:cs="Arial"/>
                <w:b/>
                <w:sz w:val="24"/>
                <w:szCs w:val="24"/>
              </w:rPr>
              <w:lastRenderedPageBreak/>
              <w:t>No Aplica</w:t>
            </w:r>
          </w:p>
          <w:p w:rsidR="00920E99" w:rsidRPr="009B44A2" w:rsidRDefault="00920E99" w:rsidP="00647CBA">
            <w:pPr>
              <w:jc w:val="both"/>
              <w:rPr>
                <w:rFonts w:ascii="Arial" w:hAnsi="Arial" w:cs="Arial"/>
                <w:sz w:val="24"/>
                <w:szCs w:val="24"/>
              </w:rPr>
            </w:pPr>
            <w:r w:rsidRPr="00D92D2D">
              <w:rPr>
                <w:rFonts w:ascii="Arial" w:hAnsi="Arial" w:cs="Arial"/>
                <w:sz w:val="24"/>
                <w:szCs w:val="24"/>
              </w:rPr>
              <w:t xml:space="preserve">El Sistema de Transporte Colectivo, no cuenta con </w:t>
            </w:r>
            <w:r>
              <w:rPr>
                <w:rFonts w:ascii="Arial" w:hAnsi="Arial" w:cs="Arial"/>
                <w:sz w:val="24"/>
                <w:szCs w:val="24"/>
              </w:rPr>
              <w:t xml:space="preserve">estas </w:t>
            </w:r>
            <w:r w:rsidRPr="00D92D2D">
              <w:rPr>
                <w:rFonts w:ascii="Arial" w:hAnsi="Arial" w:cs="Arial"/>
                <w:sz w:val="24"/>
                <w:szCs w:val="24"/>
              </w:rPr>
              <w:t xml:space="preserve">atribuciones, al ser su objeto diverso de conformidad con el artículo 1 del Decreto por el que se crea el organismo público descentralizado Sistema de Transporte Colectivo, el cual establece que tiene como objeto el mantenimiento, operación y explotación de un tren con recorrido subterráneo, superficial y </w:t>
            </w:r>
            <w:r w:rsidRPr="00D92D2D">
              <w:rPr>
                <w:rFonts w:ascii="Arial" w:hAnsi="Arial" w:cs="Arial"/>
                <w:sz w:val="24"/>
                <w:szCs w:val="24"/>
              </w:rPr>
              <w:lastRenderedPageBreak/>
              <w:t>elevado, para el transporte colectivo de pasajeros en la Zona Metropolitana de la Ciudad de México, áreas conurbadas de ésta y del Estado de México.</w:t>
            </w:r>
          </w:p>
        </w:tc>
      </w:tr>
      <w:tr w:rsidR="00920E99" w:rsidRPr="009B44A2" w:rsidTr="00B00592">
        <w:trPr>
          <w:jc w:val="center"/>
        </w:trPr>
        <w:tc>
          <w:tcPr>
            <w:tcW w:w="3208" w:type="dxa"/>
            <w:vMerge/>
          </w:tcPr>
          <w:p w:rsidR="00920E99" w:rsidRPr="009B44A2" w:rsidRDefault="00920E99" w:rsidP="00647CBA">
            <w:pPr>
              <w:rPr>
                <w:rFonts w:ascii="Arial" w:hAnsi="Arial" w:cs="Arial"/>
                <w:sz w:val="24"/>
                <w:szCs w:val="24"/>
              </w:rPr>
            </w:pPr>
          </w:p>
        </w:tc>
        <w:tc>
          <w:tcPr>
            <w:tcW w:w="2657" w:type="dxa"/>
            <w:vAlign w:val="center"/>
          </w:tcPr>
          <w:p w:rsidR="00920E99" w:rsidRPr="009B44A2" w:rsidRDefault="00920E99" w:rsidP="00647CBA">
            <w:pPr>
              <w:widowControl w:val="0"/>
              <w:tabs>
                <w:tab w:val="left" w:pos="220"/>
                <w:tab w:val="left" w:pos="720"/>
              </w:tabs>
              <w:autoSpaceDE w:val="0"/>
              <w:autoSpaceDN w:val="0"/>
              <w:adjustRightInd w:val="0"/>
              <w:spacing w:before="30"/>
              <w:jc w:val="both"/>
              <w:rPr>
                <w:rFonts w:ascii="Arial" w:hAnsi="Arial" w:cs="Arial"/>
                <w:b/>
                <w:sz w:val="24"/>
                <w:szCs w:val="24"/>
              </w:rPr>
            </w:pPr>
            <w:r w:rsidRPr="009B44A2">
              <w:rPr>
                <w:rFonts w:ascii="Arial" w:hAnsi="Arial" w:cs="Arial"/>
                <w:b/>
                <w:sz w:val="24"/>
                <w:szCs w:val="24"/>
              </w:rPr>
              <w:t xml:space="preserve">XXIV. </w:t>
            </w:r>
            <w:r w:rsidRPr="009B44A2">
              <w:rPr>
                <w:rFonts w:ascii="Arial" w:hAnsi="Arial" w:cs="Arial"/>
                <w:sz w:val="24"/>
                <w:szCs w:val="24"/>
              </w:rPr>
              <w:t>Información trimestral sobre la calidad del agua de la ciudad;</w:t>
            </w:r>
          </w:p>
        </w:tc>
        <w:tc>
          <w:tcPr>
            <w:tcW w:w="7130" w:type="dxa"/>
          </w:tcPr>
          <w:p w:rsidR="00920E99" w:rsidRPr="00551523" w:rsidRDefault="00920E99" w:rsidP="00647CBA">
            <w:pPr>
              <w:jc w:val="center"/>
              <w:rPr>
                <w:rFonts w:ascii="Arial" w:hAnsi="Arial" w:cs="Arial"/>
                <w:b/>
                <w:sz w:val="24"/>
                <w:szCs w:val="24"/>
              </w:rPr>
            </w:pPr>
            <w:r w:rsidRPr="00551523">
              <w:rPr>
                <w:rFonts w:ascii="Arial" w:hAnsi="Arial" w:cs="Arial"/>
                <w:b/>
                <w:sz w:val="24"/>
                <w:szCs w:val="24"/>
              </w:rPr>
              <w:t>No Aplica</w:t>
            </w:r>
          </w:p>
          <w:p w:rsidR="00920E99" w:rsidRPr="009B44A2" w:rsidRDefault="00920E99" w:rsidP="00647CBA">
            <w:pPr>
              <w:jc w:val="both"/>
              <w:rPr>
                <w:rFonts w:ascii="Arial" w:hAnsi="Arial" w:cs="Arial"/>
                <w:sz w:val="24"/>
                <w:szCs w:val="24"/>
              </w:rPr>
            </w:pPr>
            <w:r w:rsidRPr="00D92D2D">
              <w:rPr>
                <w:rFonts w:ascii="Arial" w:hAnsi="Arial" w:cs="Arial"/>
                <w:sz w:val="24"/>
                <w:szCs w:val="24"/>
              </w:rPr>
              <w:t xml:space="preserve">El Sistema de Transporte Colectivo, no cuenta con </w:t>
            </w:r>
            <w:r>
              <w:rPr>
                <w:rFonts w:ascii="Arial" w:hAnsi="Arial" w:cs="Arial"/>
                <w:sz w:val="24"/>
                <w:szCs w:val="24"/>
              </w:rPr>
              <w:t xml:space="preserve">estas </w:t>
            </w:r>
            <w:r w:rsidRPr="00D92D2D">
              <w:rPr>
                <w:rFonts w:ascii="Arial" w:hAnsi="Arial" w:cs="Arial"/>
                <w:sz w:val="24"/>
                <w:szCs w:val="24"/>
              </w:rPr>
              <w:t>atribuciones, al ser su objeto diverso de conformidad con el artículo 1 del Decreto por el que se crea el organismo público descentralizado Sistema de Transporte Colectivo, el cual establece que tiene como objeto el mantenimiento, operación y explotación de un tren con recorrido subterráneo, superficial y elevado, para el transporte colectivo de pasajeros en la Zona Metropolitana de la Ciudad de México, áreas conurbadas de ésta y del Estado de México.</w:t>
            </w:r>
          </w:p>
        </w:tc>
      </w:tr>
      <w:tr w:rsidR="00920E99" w:rsidRPr="009B44A2" w:rsidTr="00B00592">
        <w:trPr>
          <w:jc w:val="center"/>
        </w:trPr>
        <w:tc>
          <w:tcPr>
            <w:tcW w:w="3208" w:type="dxa"/>
            <w:vMerge w:val="restart"/>
          </w:tcPr>
          <w:p w:rsidR="00920E99" w:rsidRPr="009B44A2" w:rsidRDefault="00920E99" w:rsidP="00647CBA">
            <w:pPr>
              <w:rPr>
                <w:rFonts w:ascii="Arial" w:hAnsi="Arial" w:cs="Arial"/>
                <w:sz w:val="24"/>
                <w:szCs w:val="24"/>
              </w:rPr>
            </w:pPr>
          </w:p>
          <w:p w:rsidR="00920E99" w:rsidRPr="009B44A2" w:rsidRDefault="00920E99" w:rsidP="00647CBA">
            <w:pPr>
              <w:jc w:val="center"/>
              <w:rPr>
                <w:rFonts w:ascii="Arial" w:hAnsi="Arial" w:cs="Arial"/>
                <w:sz w:val="24"/>
                <w:szCs w:val="24"/>
              </w:rPr>
            </w:pPr>
          </w:p>
        </w:tc>
        <w:tc>
          <w:tcPr>
            <w:tcW w:w="2657" w:type="dxa"/>
            <w:vAlign w:val="center"/>
          </w:tcPr>
          <w:p w:rsidR="00920E99" w:rsidRPr="009B44A2" w:rsidRDefault="00920E99" w:rsidP="00647CBA">
            <w:pPr>
              <w:widowControl w:val="0"/>
              <w:tabs>
                <w:tab w:val="left" w:pos="220"/>
                <w:tab w:val="left" w:pos="720"/>
              </w:tabs>
              <w:autoSpaceDE w:val="0"/>
              <w:autoSpaceDN w:val="0"/>
              <w:adjustRightInd w:val="0"/>
              <w:spacing w:before="30"/>
              <w:jc w:val="both"/>
              <w:rPr>
                <w:rFonts w:ascii="Arial" w:hAnsi="Arial" w:cs="Arial"/>
                <w:b/>
                <w:sz w:val="24"/>
                <w:szCs w:val="24"/>
              </w:rPr>
            </w:pPr>
            <w:r w:rsidRPr="009B44A2">
              <w:rPr>
                <w:rFonts w:ascii="Arial" w:hAnsi="Arial" w:cs="Arial"/>
                <w:b/>
                <w:sz w:val="24"/>
                <w:szCs w:val="24"/>
              </w:rPr>
              <w:t xml:space="preserve">XXV. </w:t>
            </w:r>
            <w:r w:rsidRPr="009B44A2">
              <w:rPr>
                <w:rFonts w:ascii="Arial" w:hAnsi="Arial" w:cs="Arial"/>
                <w:sz w:val="24"/>
                <w:szCs w:val="24"/>
              </w:rPr>
              <w:t>Las manifestaciones de impacto ambiental; y</w:t>
            </w:r>
          </w:p>
        </w:tc>
        <w:tc>
          <w:tcPr>
            <w:tcW w:w="7130" w:type="dxa"/>
          </w:tcPr>
          <w:p w:rsidR="00920E99" w:rsidRPr="00551523" w:rsidRDefault="00920E99" w:rsidP="00647CBA">
            <w:pPr>
              <w:jc w:val="center"/>
              <w:rPr>
                <w:rFonts w:ascii="Arial" w:hAnsi="Arial" w:cs="Arial"/>
                <w:b/>
                <w:sz w:val="24"/>
                <w:szCs w:val="24"/>
              </w:rPr>
            </w:pPr>
            <w:r w:rsidRPr="00551523">
              <w:rPr>
                <w:rFonts w:ascii="Arial" w:hAnsi="Arial" w:cs="Arial"/>
                <w:b/>
                <w:sz w:val="24"/>
                <w:szCs w:val="24"/>
              </w:rPr>
              <w:t>No Aplica</w:t>
            </w:r>
          </w:p>
          <w:p w:rsidR="00920E99" w:rsidRPr="009B44A2" w:rsidRDefault="00920E99" w:rsidP="00647CBA">
            <w:pPr>
              <w:jc w:val="both"/>
              <w:rPr>
                <w:rFonts w:ascii="Arial" w:hAnsi="Arial" w:cs="Arial"/>
                <w:sz w:val="24"/>
                <w:szCs w:val="24"/>
              </w:rPr>
            </w:pPr>
            <w:r w:rsidRPr="00D92D2D">
              <w:rPr>
                <w:rFonts w:ascii="Arial" w:hAnsi="Arial" w:cs="Arial"/>
                <w:sz w:val="24"/>
                <w:szCs w:val="24"/>
              </w:rPr>
              <w:t xml:space="preserve">El Sistema de Transporte Colectivo, no cuenta con </w:t>
            </w:r>
            <w:r>
              <w:rPr>
                <w:rFonts w:ascii="Arial" w:hAnsi="Arial" w:cs="Arial"/>
                <w:sz w:val="24"/>
                <w:szCs w:val="24"/>
              </w:rPr>
              <w:t xml:space="preserve">estas </w:t>
            </w:r>
            <w:r w:rsidRPr="00D92D2D">
              <w:rPr>
                <w:rFonts w:ascii="Arial" w:hAnsi="Arial" w:cs="Arial"/>
                <w:sz w:val="24"/>
                <w:szCs w:val="24"/>
              </w:rPr>
              <w:t>atribuciones, al ser su objeto diverso de conformidad con el artículo 1 del Decreto por el que se crea el organismo público descentralizado Sistema de Transporte Colectivo, el cual establece que tiene como objeto el mantenimiento, operación y explotación de un tren con recorrido subterráneo, superficial y elevado, para el transporte colectivo de pasajeros en la Zona Metropolitana de la Ciudad de México, áreas conurbadas de ésta y del Estado de México.</w:t>
            </w:r>
          </w:p>
        </w:tc>
      </w:tr>
      <w:tr w:rsidR="00920E99" w:rsidRPr="009B44A2" w:rsidTr="00B00592">
        <w:trPr>
          <w:jc w:val="center"/>
        </w:trPr>
        <w:tc>
          <w:tcPr>
            <w:tcW w:w="3208" w:type="dxa"/>
            <w:vMerge/>
          </w:tcPr>
          <w:p w:rsidR="00920E99" w:rsidRPr="009B44A2" w:rsidRDefault="00920E99" w:rsidP="00647CBA">
            <w:pPr>
              <w:rPr>
                <w:rFonts w:ascii="Arial" w:hAnsi="Arial" w:cs="Arial"/>
                <w:sz w:val="24"/>
                <w:szCs w:val="24"/>
              </w:rPr>
            </w:pPr>
          </w:p>
        </w:tc>
        <w:tc>
          <w:tcPr>
            <w:tcW w:w="2657" w:type="dxa"/>
            <w:vAlign w:val="center"/>
          </w:tcPr>
          <w:p w:rsidR="00920E99" w:rsidRPr="009B44A2" w:rsidRDefault="00920E99" w:rsidP="00647CBA">
            <w:pPr>
              <w:widowControl w:val="0"/>
              <w:tabs>
                <w:tab w:val="left" w:pos="220"/>
                <w:tab w:val="left" w:pos="720"/>
              </w:tabs>
              <w:autoSpaceDE w:val="0"/>
              <w:autoSpaceDN w:val="0"/>
              <w:adjustRightInd w:val="0"/>
              <w:spacing w:before="30"/>
              <w:jc w:val="both"/>
              <w:rPr>
                <w:rFonts w:ascii="Arial" w:hAnsi="Arial" w:cs="Arial"/>
                <w:b/>
                <w:sz w:val="24"/>
                <w:szCs w:val="24"/>
              </w:rPr>
            </w:pPr>
            <w:r w:rsidRPr="009B44A2">
              <w:rPr>
                <w:rFonts w:ascii="Arial" w:hAnsi="Arial" w:cs="Arial"/>
                <w:b/>
                <w:sz w:val="24"/>
                <w:szCs w:val="24"/>
              </w:rPr>
              <w:t xml:space="preserve">XXVI. </w:t>
            </w:r>
            <w:r w:rsidRPr="009B44A2">
              <w:rPr>
                <w:rFonts w:ascii="Arial" w:hAnsi="Arial" w:cs="Arial"/>
                <w:sz w:val="24"/>
                <w:szCs w:val="24"/>
              </w:rPr>
              <w:t>Los resultados de estudios de calidad del aire.</w:t>
            </w:r>
          </w:p>
        </w:tc>
        <w:tc>
          <w:tcPr>
            <w:tcW w:w="7130" w:type="dxa"/>
          </w:tcPr>
          <w:p w:rsidR="00920E99" w:rsidRPr="00551523" w:rsidRDefault="00920E99" w:rsidP="00647CBA">
            <w:pPr>
              <w:jc w:val="center"/>
              <w:rPr>
                <w:rFonts w:ascii="Arial" w:hAnsi="Arial" w:cs="Arial"/>
                <w:b/>
                <w:sz w:val="24"/>
                <w:szCs w:val="24"/>
              </w:rPr>
            </w:pPr>
            <w:r w:rsidRPr="00551523">
              <w:rPr>
                <w:rFonts w:ascii="Arial" w:hAnsi="Arial" w:cs="Arial"/>
                <w:b/>
                <w:sz w:val="24"/>
                <w:szCs w:val="24"/>
              </w:rPr>
              <w:t>No Aplica</w:t>
            </w:r>
          </w:p>
          <w:p w:rsidR="00920E99" w:rsidRPr="009B44A2" w:rsidRDefault="00920E99" w:rsidP="00647CBA">
            <w:pPr>
              <w:jc w:val="both"/>
              <w:rPr>
                <w:rFonts w:ascii="Arial" w:hAnsi="Arial" w:cs="Arial"/>
                <w:sz w:val="24"/>
                <w:szCs w:val="24"/>
              </w:rPr>
            </w:pPr>
            <w:r w:rsidRPr="00D92D2D">
              <w:rPr>
                <w:rFonts w:ascii="Arial" w:hAnsi="Arial" w:cs="Arial"/>
                <w:sz w:val="24"/>
                <w:szCs w:val="24"/>
              </w:rPr>
              <w:t xml:space="preserve">El Sistema de Transporte Colectivo, no cuenta con </w:t>
            </w:r>
            <w:r>
              <w:rPr>
                <w:rFonts w:ascii="Arial" w:hAnsi="Arial" w:cs="Arial"/>
                <w:sz w:val="24"/>
                <w:szCs w:val="24"/>
              </w:rPr>
              <w:t xml:space="preserve">estas </w:t>
            </w:r>
            <w:r w:rsidRPr="00D92D2D">
              <w:rPr>
                <w:rFonts w:ascii="Arial" w:hAnsi="Arial" w:cs="Arial"/>
                <w:sz w:val="24"/>
                <w:szCs w:val="24"/>
              </w:rPr>
              <w:t xml:space="preserve">atribuciones, al ser su objeto diverso de conformidad con el artículo 1 del Decreto por el que se crea el organismo público descentralizado Sistema de Transporte Colectivo, el cual </w:t>
            </w:r>
            <w:r w:rsidRPr="00D92D2D">
              <w:rPr>
                <w:rFonts w:ascii="Arial" w:hAnsi="Arial" w:cs="Arial"/>
                <w:sz w:val="24"/>
                <w:szCs w:val="24"/>
              </w:rPr>
              <w:lastRenderedPageBreak/>
              <w:t>establece que tiene como objeto el mantenimiento, operación y explotación de un tren con recorrido subterráneo, superficial y elevado, para el transporte colectivo de pasajeros en la Zona Metropolitana de la Ciudad de México, áreas conurbadas de ésta y del Estado de México.</w:t>
            </w:r>
          </w:p>
        </w:tc>
      </w:tr>
      <w:tr w:rsidR="00CE43A1" w:rsidRPr="009B44A2" w:rsidTr="00B00592">
        <w:trPr>
          <w:trHeight w:val="3036"/>
          <w:jc w:val="center"/>
        </w:trPr>
        <w:tc>
          <w:tcPr>
            <w:tcW w:w="3208" w:type="dxa"/>
          </w:tcPr>
          <w:p w:rsidR="00CE43A1" w:rsidRPr="009B44A2" w:rsidRDefault="00CE43A1" w:rsidP="00647CBA">
            <w:pPr>
              <w:rPr>
                <w:rFonts w:ascii="Arial" w:hAnsi="Arial" w:cs="Arial"/>
                <w:b/>
                <w:bCs/>
                <w:sz w:val="24"/>
                <w:szCs w:val="24"/>
                <w:lang w:val="es-MX"/>
              </w:rPr>
            </w:pPr>
            <w:r w:rsidRPr="009B44A2">
              <w:rPr>
                <w:rFonts w:ascii="Arial" w:hAnsi="Arial" w:cs="Arial"/>
                <w:b/>
                <w:bCs/>
                <w:sz w:val="24"/>
                <w:szCs w:val="24"/>
                <w:lang w:val="es-MX"/>
              </w:rPr>
              <w:lastRenderedPageBreak/>
              <w:t>Artículo 143</w:t>
            </w:r>
          </w:p>
          <w:p w:rsidR="00CE43A1" w:rsidRPr="009B44A2" w:rsidRDefault="00CE43A1" w:rsidP="00647CBA">
            <w:pPr>
              <w:autoSpaceDE w:val="0"/>
              <w:autoSpaceDN w:val="0"/>
              <w:adjustRightInd w:val="0"/>
              <w:rPr>
                <w:rFonts w:ascii="Arial" w:hAnsi="Arial" w:cs="Arial"/>
                <w:sz w:val="24"/>
                <w:szCs w:val="24"/>
                <w:lang w:val="es-MX"/>
              </w:rPr>
            </w:pPr>
            <w:r w:rsidRPr="009B44A2">
              <w:rPr>
                <w:rFonts w:ascii="Arial" w:hAnsi="Arial" w:cs="Arial"/>
                <w:sz w:val="24"/>
                <w:szCs w:val="24"/>
                <w:lang w:val="es-MX"/>
              </w:rPr>
              <w:t>Toda información que brinden los sujetos obligados, respecto a la ejecución de obra pública por invitación</w:t>
            </w:r>
          </w:p>
          <w:p w:rsidR="00CE43A1" w:rsidRPr="009B44A2" w:rsidRDefault="00CE43A1" w:rsidP="00647CBA">
            <w:pPr>
              <w:rPr>
                <w:rFonts w:ascii="Arial" w:hAnsi="Arial" w:cs="Arial"/>
                <w:sz w:val="24"/>
                <w:szCs w:val="24"/>
              </w:rPr>
            </w:pPr>
            <w:r w:rsidRPr="009B44A2">
              <w:rPr>
                <w:rFonts w:ascii="Arial" w:hAnsi="Arial" w:cs="Arial"/>
                <w:sz w:val="24"/>
                <w:szCs w:val="24"/>
                <w:lang w:val="es-MX"/>
              </w:rPr>
              <w:t>restringida, deberá precisar:</w:t>
            </w:r>
          </w:p>
          <w:p w:rsidR="00CE43A1" w:rsidRPr="009B44A2" w:rsidRDefault="00CE43A1" w:rsidP="00647CBA">
            <w:pPr>
              <w:jc w:val="center"/>
              <w:rPr>
                <w:rFonts w:ascii="Arial" w:hAnsi="Arial" w:cs="Arial"/>
                <w:sz w:val="24"/>
                <w:szCs w:val="24"/>
              </w:rPr>
            </w:pPr>
          </w:p>
        </w:tc>
        <w:tc>
          <w:tcPr>
            <w:tcW w:w="2657" w:type="dxa"/>
          </w:tcPr>
          <w:p w:rsidR="00CE43A1" w:rsidRPr="009B44A2" w:rsidRDefault="00CE43A1" w:rsidP="00647CBA">
            <w:pPr>
              <w:rPr>
                <w:rFonts w:ascii="Arial" w:hAnsi="Arial" w:cs="Arial"/>
                <w:sz w:val="24"/>
                <w:szCs w:val="24"/>
              </w:rPr>
            </w:pPr>
            <w:r w:rsidRPr="009B44A2">
              <w:rPr>
                <w:rFonts w:ascii="Arial" w:hAnsi="Arial" w:cs="Arial"/>
                <w:b/>
                <w:bCs/>
                <w:sz w:val="24"/>
                <w:szCs w:val="24"/>
                <w:lang w:val="es-MX"/>
              </w:rPr>
              <w:t xml:space="preserve">I. </w:t>
            </w:r>
            <w:r w:rsidRPr="009B44A2">
              <w:rPr>
                <w:rFonts w:ascii="Arial" w:hAnsi="Arial" w:cs="Arial"/>
                <w:sz w:val="24"/>
                <w:szCs w:val="24"/>
                <w:lang w:val="es-MX"/>
              </w:rPr>
              <w:t>Tipo de Obra</w:t>
            </w:r>
          </w:p>
          <w:p w:rsidR="00CE43A1" w:rsidRPr="009B44A2" w:rsidRDefault="00CE43A1" w:rsidP="00647CBA">
            <w:pPr>
              <w:rPr>
                <w:rFonts w:ascii="Arial" w:hAnsi="Arial" w:cs="Arial"/>
                <w:sz w:val="24"/>
                <w:szCs w:val="24"/>
              </w:rPr>
            </w:pPr>
            <w:r w:rsidRPr="009B44A2">
              <w:rPr>
                <w:rFonts w:ascii="Arial" w:hAnsi="Arial" w:cs="Arial"/>
                <w:b/>
                <w:bCs/>
                <w:sz w:val="24"/>
                <w:szCs w:val="24"/>
                <w:lang w:val="es-MX"/>
              </w:rPr>
              <w:t xml:space="preserve">II. </w:t>
            </w:r>
            <w:r w:rsidRPr="009B44A2">
              <w:rPr>
                <w:rFonts w:ascii="Arial" w:hAnsi="Arial" w:cs="Arial"/>
                <w:sz w:val="24"/>
                <w:szCs w:val="24"/>
                <w:lang w:val="es-MX"/>
              </w:rPr>
              <w:t>El lugar;</w:t>
            </w:r>
          </w:p>
          <w:p w:rsidR="00CE43A1" w:rsidRPr="009B44A2" w:rsidRDefault="00CE43A1" w:rsidP="00647CBA">
            <w:pPr>
              <w:rPr>
                <w:rFonts w:ascii="Arial" w:hAnsi="Arial" w:cs="Arial"/>
                <w:sz w:val="24"/>
                <w:szCs w:val="24"/>
              </w:rPr>
            </w:pPr>
            <w:r w:rsidRPr="009B44A2">
              <w:rPr>
                <w:rFonts w:ascii="Arial" w:hAnsi="Arial" w:cs="Arial"/>
                <w:b/>
                <w:bCs/>
                <w:sz w:val="24"/>
                <w:szCs w:val="24"/>
                <w:lang w:val="es-MX"/>
              </w:rPr>
              <w:t xml:space="preserve">III. </w:t>
            </w:r>
            <w:r w:rsidRPr="009B44A2">
              <w:rPr>
                <w:rFonts w:ascii="Arial" w:hAnsi="Arial" w:cs="Arial"/>
                <w:sz w:val="24"/>
                <w:szCs w:val="24"/>
                <w:lang w:val="es-MX"/>
              </w:rPr>
              <w:t>El plazo de ejecución</w:t>
            </w:r>
          </w:p>
          <w:p w:rsidR="00CE43A1" w:rsidRPr="009B44A2" w:rsidRDefault="00CE43A1" w:rsidP="00647CBA">
            <w:pPr>
              <w:rPr>
                <w:rFonts w:ascii="Arial" w:hAnsi="Arial" w:cs="Arial"/>
                <w:sz w:val="24"/>
                <w:szCs w:val="24"/>
              </w:rPr>
            </w:pPr>
            <w:r w:rsidRPr="009B44A2">
              <w:rPr>
                <w:rFonts w:ascii="Arial" w:hAnsi="Arial" w:cs="Arial"/>
                <w:b/>
                <w:bCs/>
                <w:sz w:val="24"/>
                <w:szCs w:val="24"/>
                <w:lang w:val="es-MX"/>
              </w:rPr>
              <w:t xml:space="preserve">IV. </w:t>
            </w:r>
            <w:r w:rsidRPr="009B44A2">
              <w:rPr>
                <w:rFonts w:ascii="Arial" w:hAnsi="Arial" w:cs="Arial"/>
                <w:sz w:val="24"/>
                <w:szCs w:val="24"/>
                <w:lang w:val="es-MX"/>
              </w:rPr>
              <w:t>El monto (el original y el final)</w:t>
            </w:r>
          </w:p>
          <w:p w:rsidR="00CE43A1" w:rsidRPr="009B44A2" w:rsidRDefault="00CE43A1" w:rsidP="00647CBA">
            <w:pPr>
              <w:rPr>
                <w:rFonts w:ascii="Arial" w:hAnsi="Arial" w:cs="Arial"/>
                <w:sz w:val="24"/>
                <w:szCs w:val="24"/>
              </w:rPr>
            </w:pPr>
            <w:r w:rsidRPr="009B44A2">
              <w:rPr>
                <w:rFonts w:ascii="Arial" w:hAnsi="Arial" w:cs="Arial"/>
                <w:b/>
                <w:bCs/>
                <w:sz w:val="24"/>
                <w:szCs w:val="24"/>
                <w:lang w:val="es-MX"/>
              </w:rPr>
              <w:t xml:space="preserve">V. </w:t>
            </w:r>
            <w:r w:rsidRPr="009B44A2">
              <w:rPr>
                <w:rFonts w:ascii="Arial" w:hAnsi="Arial" w:cs="Arial"/>
                <w:sz w:val="24"/>
                <w:szCs w:val="24"/>
                <w:lang w:val="es-MX"/>
              </w:rPr>
              <w:t>Número de beneficiados</w:t>
            </w:r>
          </w:p>
          <w:p w:rsidR="00CE43A1" w:rsidRPr="009B44A2" w:rsidRDefault="00CE43A1" w:rsidP="00647CBA">
            <w:pPr>
              <w:rPr>
                <w:rFonts w:ascii="Arial" w:hAnsi="Arial" w:cs="Arial"/>
                <w:sz w:val="24"/>
                <w:szCs w:val="24"/>
              </w:rPr>
            </w:pPr>
            <w:r w:rsidRPr="009B44A2">
              <w:rPr>
                <w:rFonts w:ascii="Arial" w:hAnsi="Arial" w:cs="Arial"/>
                <w:b/>
                <w:bCs/>
                <w:sz w:val="24"/>
                <w:szCs w:val="24"/>
                <w:lang w:val="es-MX"/>
              </w:rPr>
              <w:t xml:space="preserve">VI. </w:t>
            </w:r>
            <w:r w:rsidRPr="009B44A2">
              <w:rPr>
                <w:rFonts w:ascii="Arial" w:hAnsi="Arial" w:cs="Arial"/>
                <w:sz w:val="24"/>
                <w:szCs w:val="24"/>
                <w:lang w:val="es-MX"/>
              </w:rPr>
              <w:t>La identificación del sujeto obligado ordenador y responsable de la obra</w:t>
            </w:r>
          </w:p>
          <w:p w:rsidR="00CE43A1" w:rsidRPr="009B44A2" w:rsidRDefault="00CE43A1" w:rsidP="00647CBA">
            <w:pPr>
              <w:rPr>
                <w:rFonts w:ascii="Arial" w:hAnsi="Arial" w:cs="Arial"/>
                <w:sz w:val="24"/>
                <w:szCs w:val="24"/>
              </w:rPr>
            </w:pPr>
            <w:r w:rsidRPr="009B44A2">
              <w:rPr>
                <w:rFonts w:ascii="Arial" w:hAnsi="Arial" w:cs="Arial"/>
                <w:b/>
                <w:bCs/>
                <w:sz w:val="24"/>
                <w:szCs w:val="24"/>
                <w:lang w:val="es-MX"/>
              </w:rPr>
              <w:t xml:space="preserve">VII. </w:t>
            </w:r>
            <w:r w:rsidRPr="009B44A2">
              <w:rPr>
                <w:rFonts w:ascii="Arial" w:hAnsi="Arial" w:cs="Arial"/>
                <w:sz w:val="24"/>
                <w:szCs w:val="24"/>
                <w:lang w:val="es-MX"/>
              </w:rPr>
              <w:t>El nombre del proveedor, contratista o de la persona física o moral con quienes se haya celebrado el contrato, y</w:t>
            </w:r>
          </w:p>
          <w:p w:rsidR="00CE43A1" w:rsidRPr="009B44A2" w:rsidRDefault="00CE43A1" w:rsidP="00647CBA">
            <w:pPr>
              <w:rPr>
                <w:rFonts w:ascii="Arial" w:hAnsi="Arial" w:cs="Arial"/>
                <w:sz w:val="24"/>
                <w:szCs w:val="24"/>
              </w:rPr>
            </w:pPr>
            <w:r w:rsidRPr="009B44A2">
              <w:rPr>
                <w:rFonts w:ascii="Arial" w:hAnsi="Arial" w:cs="Arial"/>
                <w:b/>
                <w:bCs/>
                <w:sz w:val="24"/>
                <w:szCs w:val="24"/>
                <w:lang w:val="es-MX"/>
              </w:rPr>
              <w:t xml:space="preserve">VIII. </w:t>
            </w:r>
            <w:r w:rsidRPr="009B44A2">
              <w:rPr>
                <w:rFonts w:ascii="Arial" w:hAnsi="Arial" w:cs="Arial"/>
                <w:sz w:val="24"/>
                <w:szCs w:val="24"/>
                <w:lang w:val="es-MX"/>
              </w:rPr>
              <w:t xml:space="preserve">Los mecanismos de vigilancia y supervisión, incluyendo en su caso, estudios de </w:t>
            </w:r>
            <w:r w:rsidRPr="009B44A2">
              <w:rPr>
                <w:rFonts w:ascii="Arial" w:hAnsi="Arial" w:cs="Arial"/>
                <w:sz w:val="24"/>
                <w:szCs w:val="24"/>
                <w:lang w:val="es-MX"/>
              </w:rPr>
              <w:lastRenderedPageBreak/>
              <w:t>impacto ambiental y sísmico</w:t>
            </w:r>
          </w:p>
        </w:tc>
        <w:tc>
          <w:tcPr>
            <w:tcW w:w="7130" w:type="dxa"/>
          </w:tcPr>
          <w:p w:rsidR="00CE43A1" w:rsidRPr="00551523" w:rsidRDefault="00CE43A1" w:rsidP="00647CBA">
            <w:pPr>
              <w:jc w:val="center"/>
              <w:rPr>
                <w:rFonts w:ascii="Arial" w:hAnsi="Arial" w:cs="Arial"/>
                <w:b/>
                <w:sz w:val="24"/>
                <w:szCs w:val="24"/>
              </w:rPr>
            </w:pPr>
            <w:r w:rsidRPr="008360F4">
              <w:rPr>
                <w:rFonts w:ascii="Arial" w:hAnsi="Arial" w:cs="Arial"/>
                <w:sz w:val="24"/>
                <w:szCs w:val="24"/>
              </w:rPr>
              <w:lastRenderedPageBreak/>
              <w:t xml:space="preserve"> </w:t>
            </w:r>
            <w:r w:rsidRPr="00551523">
              <w:rPr>
                <w:rFonts w:ascii="Arial" w:hAnsi="Arial" w:cs="Arial"/>
                <w:b/>
                <w:sz w:val="24"/>
                <w:szCs w:val="24"/>
              </w:rPr>
              <w:t>Aplica</w:t>
            </w:r>
          </w:p>
          <w:p w:rsidR="00CE43A1" w:rsidRPr="008360F4" w:rsidRDefault="00CE43A1" w:rsidP="00647CBA">
            <w:pPr>
              <w:jc w:val="both"/>
              <w:rPr>
                <w:sz w:val="24"/>
                <w:szCs w:val="24"/>
              </w:rPr>
            </w:pPr>
          </w:p>
        </w:tc>
      </w:tr>
      <w:tr w:rsidR="00CE43A1" w:rsidRPr="009B44A2" w:rsidTr="00B00592">
        <w:trPr>
          <w:jc w:val="center"/>
        </w:trPr>
        <w:tc>
          <w:tcPr>
            <w:tcW w:w="3208" w:type="dxa"/>
            <w:vAlign w:val="center"/>
          </w:tcPr>
          <w:p w:rsidR="00CE43A1" w:rsidRPr="009B44A2" w:rsidRDefault="00CE43A1" w:rsidP="00647CBA">
            <w:pPr>
              <w:autoSpaceDE w:val="0"/>
              <w:autoSpaceDN w:val="0"/>
              <w:adjustRightInd w:val="0"/>
              <w:jc w:val="both"/>
              <w:rPr>
                <w:rFonts w:ascii="Arial" w:hAnsi="Arial" w:cs="Arial"/>
                <w:b/>
                <w:sz w:val="24"/>
                <w:szCs w:val="24"/>
              </w:rPr>
            </w:pPr>
            <w:r w:rsidRPr="009B44A2">
              <w:rPr>
                <w:rFonts w:ascii="Arial" w:hAnsi="Arial" w:cs="Arial"/>
                <w:b/>
                <w:sz w:val="24"/>
                <w:szCs w:val="24"/>
              </w:rPr>
              <w:lastRenderedPageBreak/>
              <w:t>Artículo 145.</w:t>
            </w:r>
          </w:p>
        </w:tc>
        <w:tc>
          <w:tcPr>
            <w:tcW w:w="2657" w:type="dxa"/>
            <w:vAlign w:val="center"/>
          </w:tcPr>
          <w:p w:rsidR="00CE43A1" w:rsidRPr="009B44A2" w:rsidRDefault="00CE43A1" w:rsidP="00647CBA">
            <w:pPr>
              <w:widowControl w:val="0"/>
              <w:tabs>
                <w:tab w:val="left" w:pos="220"/>
                <w:tab w:val="left" w:pos="720"/>
              </w:tabs>
              <w:autoSpaceDE w:val="0"/>
              <w:autoSpaceDN w:val="0"/>
              <w:adjustRightInd w:val="0"/>
              <w:spacing w:before="30"/>
              <w:jc w:val="both"/>
              <w:rPr>
                <w:rFonts w:ascii="Arial" w:hAnsi="Arial" w:cs="Arial"/>
                <w:sz w:val="24"/>
                <w:szCs w:val="24"/>
              </w:rPr>
            </w:pPr>
            <w:r w:rsidRPr="009B44A2">
              <w:rPr>
                <w:rFonts w:ascii="Arial" w:hAnsi="Arial" w:cs="Arial"/>
                <w:sz w:val="24"/>
                <w:szCs w:val="24"/>
              </w:rPr>
              <w:t>Los sujetos obligados contarán en la página de inicio de sus portales de Internet con una señalización fácilmente identificable y accesible que cumpla con los requerimientos de sistematización, comprensión y organización de la información a que se refiere este capítulo.</w:t>
            </w:r>
          </w:p>
          <w:p w:rsidR="00CE43A1" w:rsidRPr="009B44A2" w:rsidRDefault="00CE43A1" w:rsidP="00647CBA">
            <w:pPr>
              <w:widowControl w:val="0"/>
              <w:tabs>
                <w:tab w:val="left" w:pos="220"/>
                <w:tab w:val="left" w:pos="720"/>
              </w:tabs>
              <w:autoSpaceDE w:val="0"/>
              <w:autoSpaceDN w:val="0"/>
              <w:adjustRightInd w:val="0"/>
              <w:spacing w:before="30"/>
              <w:jc w:val="both"/>
              <w:rPr>
                <w:rFonts w:ascii="Arial" w:hAnsi="Arial" w:cs="Arial"/>
                <w:sz w:val="24"/>
                <w:szCs w:val="24"/>
              </w:rPr>
            </w:pPr>
            <w:r w:rsidRPr="009B44A2">
              <w:rPr>
                <w:rFonts w:ascii="Arial" w:hAnsi="Arial" w:cs="Arial"/>
                <w:sz w:val="24"/>
                <w:szCs w:val="24"/>
              </w:rPr>
              <w:t xml:space="preserve">El Instituto establecerá criterios que permitan homologar la presentación de la </w:t>
            </w:r>
            <w:r w:rsidRPr="009B44A2">
              <w:rPr>
                <w:rFonts w:ascii="Arial" w:hAnsi="Arial" w:cs="Arial"/>
                <w:sz w:val="24"/>
                <w:szCs w:val="24"/>
              </w:rPr>
              <w:lastRenderedPageBreak/>
              <w:t>información en los portales de Internet en los que se establecerá plazos, términos, así como los formatos que habrán de utilizarse para la publicidad de la información; asimismo; promoverá la creación de medios electrónicos para incorporar, localizar y facilitar el acceso a la información pública de oficio.</w:t>
            </w:r>
          </w:p>
        </w:tc>
        <w:tc>
          <w:tcPr>
            <w:tcW w:w="7130" w:type="dxa"/>
          </w:tcPr>
          <w:p w:rsidR="00CE43A1" w:rsidRPr="009B44A2" w:rsidRDefault="00CE43A1" w:rsidP="00647CBA">
            <w:pPr>
              <w:rPr>
                <w:rFonts w:ascii="Arial" w:hAnsi="Arial" w:cs="Arial"/>
                <w:b/>
                <w:bCs/>
                <w:sz w:val="24"/>
                <w:szCs w:val="24"/>
                <w:lang w:val="es-MX"/>
              </w:rPr>
            </w:pPr>
          </w:p>
          <w:p w:rsidR="00CE43A1" w:rsidRPr="009B44A2" w:rsidRDefault="00CE43A1" w:rsidP="00647CBA">
            <w:pPr>
              <w:rPr>
                <w:rFonts w:ascii="Arial" w:hAnsi="Arial" w:cs="Arial"/>
                <w:sz w:val="24"/>
                <w:szCs w:val="24"/>
                <w:lang w:val="es-MX"/>
              </w:rPr>
            </w:pPr>
          </w:p>
          <w:p w:rsidR="00CE43A1" w:rsidRPr="009B44A2" w:rsidRDefault="00CE43A1" w:rsidP="00647CBA">
            <w:pPr>
              <w:rPr>
                <w:rFonts w:ascii="Arial" w:hAnsi="Arial" w:cs="Arial"/>
                <w:sz w:val="24"/>
                <w:szCs w:val="24"/>
                <w:lang w:val="es-MX"/>
              </w:rPr>
            </w:pPr>
          </w:p>
          <w:p w:rsidR="00CE43A1" w:rsidRPr="00551523" w:rsidRDefault="00CE43A1" w:rsidP="00647CBA">
            <w:pPr>
              <w:jc w:val="center"/>
              <w:rPr>
                <w:rFonts w:ascii="Arial" w:hAnsi="Arial" w:cs="Arial"/>
                <w:b/>
                <w:sz w:val="24"/>
                <w:szCs w:val="24"/>
              </w:rPr>
            </w:pPr>
            <w:r w:rsidRPr="00551523">
              <w:rPr>
                <w:rFonts w:ascii="Arial" w:hAnsi="Arial" w:cs="Arial"/>
                <w:b/>
                <w:sz w:val="24"/>
                <w:szCs w:val="24"/>
              </w:rPr>
              <w:t>Aplica</w:t>
            </w:r>
          </w:p>
          <w:p w:rsidR="00CE43A1" w:rsidRPr="009B44A2" w:rsidRDefault="00CE43A1" w:rsidP="00647CBA">
            <w:pPr>
              <w:rPr>
                <w:rFonts w:ascii="Arial" w:hAnsi="Arial" w:cs="Arial"/>
                <w:sz w:val="24"/>
                <w:szCs w:val="24"/>
                <w:lang w:val="es-MX"/>
              </w:rPr>
            </w:pPr>
          </w:p>
        </w:tc>
      </w:tr>
      <w:tr w:rsidR="00CE43A1" w:rsidRPr="009B44A2" w:rsidTr="00B00592">
        <w:trPr>
          <w:jc w:val="center"/>
        </w:trPr>
        <w:tc>
          <w:tcPr>
            <w:tcW w:w="3208" w:type="dxa"/>
            <w:vAlign w:val="center"/>
          </w:tcPr>
          <w:p w:rsidR="00CE43A1" w:rsidRPr="009B44A2" w:rsidRDefault="00CE43A1" w:rsidP="00647CBA">
            <w:pPr>
              <w:autoSpaceDE w:val="0"/>
              <w:autoSpaceDN w:val="0"/>
              <w:adjustRightInd w:val="0"/>
              <w:jc w:val="both"/>
              <w:rPr>
                <w:rFonts w:ascii="Arial" w:hAnsi="Arial" w:cs="Arial"/>
                <w:b/>
                <w:sz w:val="24"/>
                <w:szCs w:val="24"/>
              </w:rPr>
            </w:pPr>
            <w:r w:rsidRPr="009B44A2">
              <w:rPr>
                <w:rFonts w:ascii="Arial" w:hAnsi="Arial" w:cs="Arial"/>
                <w:b/>
                <w:sz w:val="24"/>
                <w:szCs w:val="24"/>
              </w:rPr>
              <w:lastRenderedPageBreak/>
              <w:t xml:space="preserve">Artículo 146. </w:t>
            </w:r>
          </w:p>
        </w:tc>
        <w:tc>
          <w:tcPr>
            <w:tcW w:w="2657" w:type="dxa"/>
            <w:vAlign w:val="center"/>
          </w:tcPr>
          <w:p w:rsidR="00CE43A1" w:rsidRPr="009B44A2" w:rsidRDefault="00CE43A1" w:rsidP="00647CBA">
            <w:pPr>
              <w:widowControl w:val="0"/>
              <w:tabs>
                <w:tab w:val="left" w:pos="220"/>
                <w:tab w:val="left" w:pos="720"/>
              </w:tabs>
              <w:autoSpaceDE w:val="0"/>
              <w:autoSpaceDN w:val="0"/>
              <w:adjustRightInd w:val="0"/>
              <w:spacing w:before="30"/>
              <w:jc w:val="both"/>
              <w:rPr>
                <w:rFonts w:ascii="Arial" w:hAnsi="Arial" w:cs="Arial"/>
                <w:sz w:val="24"/>
                <w:szCs w:val="24"/>
              </w:rPr>
            </w:pPr>
            <w:r w:rsidRPr="009B44A2">
              <w:rPr>
                <w:rFonts w:ascii="Arial" w:hAnsi="Arial" w:cs="Arial"/>
                <w:sz w:val="24"/>
                <w:szCs w:val="24"/>
              </w:rPr>
              <w:t xml:space="preserve">Con el objeto de verificar que la información pública que recibe cualquier persona es la versión más actualizada, el sujeto obligado deberá difundir, dentro del primer mes de cada año, un calendario de actualización, por cada contenido de información y el área responsable. En caso </w:t>
            </w:r>
            <w:r w:rsidRPr="009B44A2">
              <w:rPr>
                <w:rFonts w:ascii="Arial" w:hAnsi="Arial" w:cs="Arial"/>
                <w:sz w:val="24"/>
                <w:szCs w:val="24"/>
              </w:rPr>
              <w:lastRenderedPageBreak/>
              <w:t>de que no exista una norma que ya instruya la actualización de algún contenido, éste deberá actualizarse al menos cada tres meses. En todos los casos se deberá indicar la última actualización por cada rubro. El Instituto realizará, de forma trimestral revisiones a los portales de transparencia de los sujetos obligados a fin de verificar el cumplimiento de las obligaciones contenidas en este Título.</w:t>
            </w:r>
          </w:p>
        </w:tc>
        <w:tc>
          <w:tcPr>
            <w:tcW w:w="7130" w:type="dxa"/>
          </w:tcPr>
          <w:p w:rsidR="00CE43A1" w:rsidRPr="00551523" w:rsidRDefault="00CE43A1" w:rsidP="00647CBA">
            <w:pPr>
              <w:jc w:val="center"/>
              <w:rPr>
                <w:rFonts w:ascii="Arial" w:hAnsi="Arial" w:cs="Arial"/>
                <w:b/>
                <w:sz w:val="24"/>
                <w:szCs w:val="24"/>
              </w:rPr>
            </w:pPr>
            <w:r w:rsidRPr="00551523">
              <w:rPr>
                <w:rFonts w:ascii="Arial" w:hAnsi="Arial" w:cs="Arial"/>
                <w:b/>
                <w:sz w:val="24"/>
                <w:szCs w:val="24"/>
              </w:rPr>
              <w:lastRenderedPageBreak/>
              <w:t>Aplica</w:t>
            </w:r>
          </w:p>
          <w:p w:rsidR="00CE43A1" w:rsidRPr="009B44A2" w:rsidRDefault="00CE43A1" w:rsidP="00647CBA">
            <w:pPr>
              <w:rPr>
                <w:rFonts w:ascii="Arial" w:hAnsi="Arial" w:cs="Arial"/>
                <w:b/>
                <w:bCs/>
                <w:sz w:val="24"/>
                <w:szCs w:val="24"/>
                <w:lang w:val="es-MX"/>
              </w:rPr>
            </w:pPr>
          </w:p>
        </w:tc>
      </w:tr>
      <w:tr w:rsidR="00CE43A1" w:rsidRPr="009B44A2" w:rsidTr="00B00592">
        <w:trPr>
          <w:jc w:val="center"/>
        </w:trPr>
        <w:tc>
          <w:tcPr>
            <w:tcW w:w="3208" w:type="dxa"/>
            <w:vAlign w:val="center"/>
          </w:tcPr>
          <w:p w:rsidR="00CE43A1" w:rsidRPr="009B44A2" w:rsidRDefault="00CE43A1" w:rsidP="00647CBA">
            <w:pPr>
              <w:autoSpaceDE w:val="0"/>
              <w:autoSpaceDN w:val="0"/>
              <w:adjustRightInd w:val="0"/>
              <w:jc w:val="both"/>
              <w:rPr>
                <w:rFonts w:ascii="Arial" w:hAnsi="Arial" w:cs="Arial"/>
                <w:b/>
                <w:sz w:val="24"/>
                <w:szCs w:val="24"/>
              </w:rPr>
            </w:pPr>
            <w:r w:rsidRPr="009B44A2">
              <w:rPr>
                <w:rFonts w:ascii="Arial" w:hAnsi="Arial" w:cs="Arial"/>
                <w:b/>
                <w:sz w:val="24"/>
                <w:szCs w:val="24"/>
              </w:rPr>
              <w:lastRenderedPageBreak/>
              <w:t>Artículo 147.</w:t>
            </w:r>
          </w:p>
        </w:tc>
        <w:tc>
          <w:tcPr>
            <w:tcW w:w="2657" w:type="dxa"/>
            <w:vAlign w:val="center"/>
          </w:tcPr>
          <w:p w:rsidR="00CE43A1" w:rsidRPr="009B44A2" w:rsidRDefault="00CE43A1" w:rsidP="00647CBA">
            <w:pPr>
              <w:widowControl w:val="0"/>
              <w:tabs>
                <w:tab w:val="left" w:pos="220"/>
                <w:tab w:val="left" w:pos="720"/>
              </w:tabs>
              <w:autoSpaceDE w:val="0"/>
              <w:autoSpaceDN w:val="0"/>
              <w:adjustRightInd w:val="0"/>
              <w:spacing w:before="30"/>
              <w:jc w:val="both"/>
              <w:rPr>
                <w:rFonts w:ascii="Arial" w:hAnsi="Arial" w:cs="Arial"/>
                <w:sz w:val="24"/>
                <w:szCs w:val="24"/>
              </w:rPr>
            </w:pPr>
            <w:r w:rsidRPr="009B44A2">
              <w:rPr>
                <w:rFonts w:ascii="Arial" w:hAnsi="Arial" w:cs="Arial"/>
                <w:sz w:val="24"/>
                <w:szCs w:val="24"/>
              </w:rPr>
              <w:t xml:space="preserve">Toda persona moral, organizaciones de la sociedad civil, sindicatos o cualquier otra análoga que reciban recursos públicos por cualquier concepto, </w:t>
            </w:r>
            <w:r w:rsidRPr="009B44A2">
              <w:rPr>
                <w:rFonts w:ascii="Arial" w:hAnsi="Arial" w:cs="Arial"/>
                <w:sz w:val="24"/>
                <w:szCs w:val="24"/>
              </w:rPr>
              <w:lastRenderedPageBreak/>
              <w:t>exceptuando las cuotas sindicales, deberán proporcionar a los sujetos obligados de los que los reciban la información relativa al uso, destino y actividades que realicen con tales recursos.</w:t>
            </w:r>
          </w:p>
        </w:tc>
        <w:tc>
          <w:tcPr>
            <w:tcW w:w="7130" w:type="dxa"/>
          </w:tcPr>
          <w:p w:rsidR="00CE43A1" w:rsidRPr="00551523" w:rsidRDefault="00CE43A1" w:rsidP="00647CBA">
            <w:pPr>
              <w:jc w:val="center"/>
              <w:rPr>
                <w:rFonts w:ascii="Arial" w:hAnsi="Arial" w:cs="Arial"/>
                <w:b/>
                <w:sz w:val="24"/>
                <w:szCs w:val="24"/>
              </w:rPr>
            </w:pPr>
            <w:r w:rsidRPr="00551523">
              <w:rPr>
                <w:rFonts w:ascii="Arial" w:hAnsi="Arial" w:cs="Arial"/>
                <w:b/>
                <w:sz w:val="24"/>
                <w:szCs w:val="24"/>
              </w:rPr>
              <w:lastRenderedPageBreak/>
              <w:t>Aplica</w:t>
            </w:r>
          </w:p>
          <w:p w:rsidR="00CE43A1" w:rsidRPr="009B44A2" w:rsidRDefault="00CE43A1" w:rsidP="00647CBA">
            <w:pPr>
              <w:rPr>
                <w:rFonts w:ascii="Arial" w:hAnsi="Arial" w:cs="Arial"/>
                <w:b/>
                <w:bCs/>
                <w:sz w:val="24"/>
                <w:szCs w:val="24"/>
                <w:lang w:val="es-MX"/>
              </w:rPr>
            </w:pPr>
          </w:p>
        </w:tc>
      </w:tr>
    </w:tbl>
    <w:p w:rsidR="00BE4CC3" w:rsidRPr="00DC57CA" w:rsidRDefault="00BE4CC3" w:rsidP="00BE4CC3">
      <w:pPr>
        <w:jc w:val="both"/>
        <w:rPr>
          <w:rFonts w:ascii="Arial" w:hAnsi="Arial" w:cs="Arial"/>
          <w:b/>
          <w:sz w:val="24"/>
          <w:szCs w:val="24"/>
        </w:rPr>
      </w:pPr>
    </w:p>
    <w:p w:rsidR="00BE4CC3" w:rsidRDefault="00BE4CC3" w:rsidP="00BE4CC3">
      <w:pPr>
        <w:spacing w:line="276" w:lineRule="auto"/>
        <w:jc w:val="both"/>
        <w:rPr>
          <w:rFonts w:ascii="Arial" w:hAnsi="Arial" w:cs="Arial"/>
          <w:b/>
          <w:sz w:val="24"/>
          <w:szCs w:val="24"/>
        </w:rPr>
      </w:pPr>
    </w:p>
    <w:p w:rsidR="00593B10" w:rsidRPr="00D92D2D" w:rsidRDefault="00593B10" w:rsidP="00E1180C">
      <w:pPr>
        <w:tabs>
          <w:tab w:val="left" w:pos="1935"/>
        </w:tabs>
        <w:rPr>
          <w:rFonts w:ascii="Arial" w:hAnsi="Arial" w:cs="Arial"/>
          <w:sz w:val="24"/>
          <w:szCs w:val="24"/>
        </w:rPr>
      </w:pPr>
    </w:p>
    <w:sectPr w:rsidR="00593B10" w:rsidRPr="00D92D2D" w:rsidSect="00D128B5">
      <w:headerReference w:type="default" r:id="rId9"/>
      <w:footerReference w:type="default" r:id="rId10"/>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B5D" w:rsidRDefault="00CC0B5D" w:rsidP="00AC6965">
      <w:r>
        <w:separator/>
      </w:r>
    </w:p>
  </w:endnote>
  <w:endnote w:type="continuationSeparator" w:id="0">
    <w:p w:rsidR="00CC0B5D" w:rsidRDefault="00CC0B5D" w:rsidP="00AC6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DC" w:rsidRPr="003A77E4" w:rsidRDefault="001752DC">
    <w:pPr>
      <w:pStyle w:val="Piedepgina"/>
      <w:pBdr>
        <w:top w:val="thinThickSmallGap" w:sz="24" w:space="1" w:color="622423" w:themeColor="accent2" w:themeShade="7F"/>
      </w:pBdr>
      <w:rPr>
        <w:rFonts w:ascii="Arial" w:hAnsi="Arial" w:cs="Arial"/>
        <w:sz w:val="18"/>
        <w:szCs w:val="18"/>
      </w:rPr>
    </w:pPr>
    <w:r w:rsidRPr="009D75BB">
      <w:rPr>
        <w:rFonts w:ascii="Arial" w:hAnsi="Arial" w:cs="Arial"/>
        <w:b/>
        <w:sz w:val="18"/>
        <w:szCs w:val="18"/>
      </w:rPr>
      <w:t>Sistema de Transporte Colectivo</w:t>
    </w:r>
    <w:r w:rsidR="00474280">
      <w:rPr>
        <w:rFonts w:ascii="Arial" w:hAnsi="Arial" w:cs="Arial"/>
        <w:b/>
        <w:sz w:val="18"/>
        <w:szCs w:val="18"/>
      </w:rPr>
      <w:t xml:space="preserve"> de la Ciudad de México</w:t>
    </w:r>
    <w:r w:rsidRPr="003A77E4">
      <w:rPr>
        <w:rFonts w:ascii="Arial" w:hAnsi="Arial" w:cs="Arial"/>
        <w:sz w:val="18"/>
        <w:szCs w:val="18"/>
      </w:rPr>
      <w:ptab w:relativeTo="margin" w:alignment="right" w:leader="none"/>
    </w:r>
    <w:r w:rsidRPr="003A77E4">
      <w:rPr>
        <w:rFonts w:ascii="Arial" w:hAnsi="Arial" w:cs="Arial"/>
        <w:sz w:val="18"/>
        <w:szCs w:val="18"/>
      </w:rPr>
      <w:t xml:space="preserve">Página </w:t>
    </w:r>
    <w:r w:rsidR="0058704F" w:rsidRPr="003A77E4">
      <w:rPr>
        <w:rFonts w:ascii="Arial" w:hAnsi="Arial" w:cs="Arial"/>
        <w:sz w:val="18"/>
        <w:szCs w:val="18"/>
      </w:rPr>
      <w:fldChar w:fldCharType="begin"/>
    </w:r>
    <w:r w:rsidRPr="003A77E4">
      <w:rPr>
        <w:rFonts w:ascii="Arial" w:hAnsi="Arial" w:cs="Arial"/>
        <w:sz w:val="18"/>
        <w:szCs w:val="18"/>
      </w:rPr>
      <w:instrText xml:space="preserve"> PAGE   \* MERGEFORMAT </w:instrText>
    </w:r>
    <w:r w:rsidR="0058704F" w:rsidRPr="003A77E4">
      <w:rPr>
        <w:rFonts w:ascii="Arial" w:hAnsi="Arial" w:cs="Arial"/>
        <w:sz w:val="18"/>
        <w:szCs w:val="18"/>
      </w:rPr>
      <w:fldChar w:fldCharType="separate"/>
    </w:r>
    <w:r w:rsidR="00C06D43">
      <w:rPr>
        <w:rFonts w:ascii="Arial" w:hAnsi="Arial" w:cs="Arial"/>
        <w:noProof/>
        <w:sz w:val="18"/>
        <w:szCs w:val="18"/>
      </w:rPr>
      <w:t>2</w:t>
    </w:r>
    <w:r w:rsidR="0058704F" w:rsidRPr="003A77E4">
      <w:rPr>
        <w:rFonts w:ascii="Arial" w:hAnsi="Arial" w:cs="Arial"/>
        <w:sz w:val="18"/>
        <w:szCs w:val="18"/>
      </w:rPr>
      <w:fldChar w:fldCharType="end"/>
    </w:r>
    <w:r>
      <w:rPr>
        <w:rFonts w:ascii="Arial" w:hAnsi="Arial" w:cs="Arial"/>
        <w:sz w:val="18"/>
        <w:szCs w:val="18"/>
      </w:rPr>
      <w:t>/</w:t>
    </w:r>
    <w:fldSimple w:instr=" NUMPAGES   \* MERGEFORMAT ">
      <w:r w:rsidR="00C06D43" w:rsidRPr="00C06D43">
        <w:rPr>
          <w:rFonts w:ascii="Arial" w:hAnsi="Arial" w:cs="Arial"/>
          <w:noProof/>
          <w:sz w:val="18"/>
          <w:szCs w:val="18"/>
        </w:rPr>
        <w:t>51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B5D" w:rsidRDefault="00CC0B5D" w:rsidP="00AC6965">
      <w:r>
        <w:separator/>
      </w:r>
    </w:p>
  </w:footnote>
  <w:footnote w:type="continuationSeparator" w:id="0">
    <w:p w:rsidR="00CC0B5D" w:rsidRDefault="00CC0B5D" w:rsidP="00AC69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DC" w:rsidRDefault="001752DC" w:rsidP="00AC6965">
    <w:pPr>
      <w:tabs>
        <w:tab w:val="left" w:pos="1455"/>
        <w:tab w:val="left" w:pos="3020"/>
        <w:tab w:val="center" w:pos="4420"/>
        <w:tab w:val="right" w:pos="8647"/>
      </w:tabs>
      <w:ind w:left="-567"/>
      <w:rPr>
        <w:rFonts w:ascii="Arial" w:hAnsi="Arial" w:cs="Arial"/>
        <w:color w:val="07888A"/>
        <w:sz w:val="28"/>
        <w:lang w:val="es-MX"/>
      </w:rPr>
    </w:pPr>
    <w:r>
      <w:rPr>
        <w:noProof/>
        <w:lang w:val="es-MX" w:eastAsia="es-MX"/>
      </w:rPr>
      <w:drawing>
        <wp:anchor distT="0" distB="0" distL="114300" distR="114300" simplePos="0" relativeHeight="251659264" behindDoc="0" locked="0" layoutInCell="1" allowOverlap="1">
          <wp:simplePos x="0" y="0"/>
          <wp:positionH relativeFrom="column">
            <wp:posOffset>-533400</wp:posOffset>
          </wp:positionH>
          <wp:positionV relativeFrom="paragraph">
            <wp:posOffset>-224155</wp:posOffset>
          </wp:positionV>
          <wp:extent cx="1905000" cy="1028700"/>
          <wp:effectExtent l="0" t="0" r="0" b="0"/>
          <wp:wrapTight wrapText="bothSides">
            <wp:wrapPolygon edited="0">
              <wp:start x="0" y="0"/>
              <wp:lineTo x="0" y="21200"/>
              <wp:lineTo x="21384" y="21200"/>
              <wp:lineTo x="21384" y="0"/>
              <wp:lineTo x="0" y="0"/>
            </wp:wrapPolygon>
          </wp:wrapTight>
          <wp:docPr id="6" name="Imagen 6" descr="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TIPO"/>
                  <pic:cNvPicPr>
                    <a:picLocks noChangeAspect="1" noChangeArrowheads="1"/>
                  </pic:cNvPicPr>
                </pic:nvPicPr>
                <pic:blipFill>
                  <a:blip r:embed="rId1">
                    <a:extLst>
                      <a:ext uri="{28A0092B-C50C-407E-A947-70E740481C1C}">
                        <a14:useLocalDpi xmlns:a14="http://schemas.microsoft.com/office/drawing/2010/main" val="0"/>
                      </a:ext>
                    </a:extLst>
                  </a:blip>
                  <a:srcRect t="13683" r="10715" b="11937"/>
                  <a:stretch>
                    <a:fillRect/>
                  </a:stretch>
                </pic:blipFill>
                <pic:spPr bwMode="auto">
                  <a:xfrm>
                    <a:off x="0" y="0"/>
                    <a:ext cx="1905000" cy="1028700"/>
                  </a:xfrm>
                  <a:prstGeom prst="rect">
                    <a:avLst/>
                  </a:prstGeom>
                  <a:noFill/>
                </pic:spPr>
              </pic:pic>
            </a:graphicData>
          </a:graphic>
        </wp:anchor>
      </w:drawing>
    </w:r>
  </w:p>
  <w:p w:rsidR="001752DC" w:rsidRDefault="001752DC" w:rsidP="00AC6965">
    <w:pPr>
      <w:tabs>
        <w:tab w:val="left" w:pos="1455"/>
        <w:tab w:val="left" w:pos="3020"/>
        <w:tab w:val="center" w:pos="4420"/>
        <w:tab w:val="right" w:pos="8647"/>
      </w:tabs>
      <w:ind w:left="-567"/>
      <w:jc w:val="right"/>
      <w:rPr>
        <w:rFonts w:ascii="Arial" w:hAnsi="Arial" w:cs="Arial"/>
        <w:color w:val="07888A"/>
        <w:sz w:val="28"/>
        <w:lang w:val="es-MX"/>
      </w:rPr>
    </w:pPr>
    <w:r w:rsidRPr="00D46DFE">
      <w:rPr>
        <w:rFonts w:ascii="Arial" w:hAnsi="Arial" w:cs="Arial"/>
        <w:color w:val="07888A"/>
        <w:sz w:val="28"/>
        <w:lang w:val="es-MX"/>
      </w:rPr>
      <w:t xml:space="preserve">Instituto de </w:t>
    </w:r>
    <w:r>
      <w:rPr>
        <w:rFonts w:ascii="Arial" w:hAnsi="Arial" w:cs="Arial"/>
        <w:color w:val="07888A"/>
        <w:sz w:val="28"/>
        <w:lang w:val="es-MX"/>
      </w:rPr>
      <w:t>Acceso a la Información Pública y</w:t>
    </w:r>
  </w:p>
  <w:p w:rsidR="001752DC" w:rsidRDefault="001752DC" w:rsidP="00AC6965">
    <w:pPr>
      <w:tabs>
        <w:tab w:val="left" w:pos="1455"/>
        <w:tab w:val="left" w:pos="3020"/>
        <w:tab w:val="center" w:pos="4420"/>
        <w:tab w:val="right" w:pos="8647"/>
      </w:tabs>
      <w:ind w:left="-567"/>
      <w:jc w:val="right"/>
      <w:rPr>
        <w:rFonts w:ascii="Arial" w:hAnsi="Arial" w:cs="Arial"/>
        <w:color w:val="07888A"/>
        <w:sz w:val="28"/>
        <w:lang w:val="es-MX"/>
      </w:rPr>
    </w:pPr>
    <w:r>
      <w:rPr>
        <w:rFonts w:ascii="Arial" w:hAnsi="Arial" w:cs="Arial"/>
        <w:color w:val="07888A"/>
        <w:sz w:val="28"/>
        <w:lang w:val="es-MX"/>
      </w:rPr>
      <w:t xml:space="preserve">Protección de Datos Personales </w:t>
    </w:r>
    <w:r w:rsidRPr="00D46DFE">
      <w:rPr>
        <w:rFonts w:ascii="Arial" w:hAnsi="Arial" w:cs="Arial"/>
        <w:color w:val="07888A"/>
        <w:sz w:val="28"/>
        <w:lang w:val="es-MX"/>
      </w:rPr>
      <w:t>del Distrito Federal</w:t>
    </w:r>
  </w:p>
  <w:p w:rsidR="001752DC" w:rsidRDefault="001752DC" w:rsidP="00AC6965">
    <w:pPr>
      <w:tabs>
        <w:tab w:val="left" w:pos="1455"/>
        <w:tab w:val="left" w:pos="3020"/>
        <w:tab w:val="center" w:pos="4420"/>
        <w:tab w:val="right" w:pos="8647"/>
      </w:tabs>
      <w:ind w:left="-567"/>
      <w:jc w:val="right"/>
      <w:rPr>
        <w:rFonts w:ascii="Arial" w:hAnsi="Arial" w:cs="Arial"/>
        <w:color w:val="07888A"/>
        <w:sz w:val="28"/>
        <w:lang w:val="es-MX"/>
      </w:rPr>
    </w:pPr>
  </w:p>
  <w:p w:rsidR="001752DC" w:rsidRPr="00D46DFE" w:rsidRDefault="001752DC" w:rsidP="00AC6965">
    <w:pPr>
      <w:tabs>
        <w:tab w:val="left" w:pos="1455"/>
        <w:tab w:val="left" w:pos="3020"/>
        <w:tab w:val="center" w:pos="4420"/>
        <w:tab w:val="right" w:pos="8647"/>
      </w:tabs>
      <w:ind w:left="-567"/>
      <w:jc w:val="right"/>
      <w:rPr>
        <w:rFonts w:ascii="Arial" w:hAnsi="Arial" w:cs="Arial"/>
        <w:color w:val="07888A"/>
        <w:sz w:val="28"/>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213CC"/>
    <w:multiLevelType w:val="hybridMultilevel"/>
    <w:tmpl w:val="51E636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72806931"/>
    <w:multiLevelType w:val="hybridMultilevel"/>
    <w:tmpl w:val="A5B24DD4"/>
    <w:lvl w:ilvl="0" w:tplc="080A0017">
      <w:start w:val="1"/>
      <w:numFmt w:val="lowerLetter"/>
      <w:lvlText w:val="%1)"/>
      <w:lvlJc w:val="left"/>
      <w:pPr>
        <w:ind w:left="768" w:hanging="360"/>
      </w:pPr>
      <w:rPr>
        <w:rFonts w:hint="default"/>
      </w:rPr>
    </w:lvl>
    <w:lvl w:ilvl="1" w:tplc="080A0019" w:tentative="1">
      <w:start w:val="1"/>
      <w:numFmt w:val="lowerLetter"/>
      <w:lvlText w:val="%2."/>
      <w:lvlJc w:val="left"/>
      <w:pPr>
        <w:ind w:left="1488" w:hanging="360"/>
      </w:pPr>
    </w:lvl>
    <w:lvl w:ilvl="2" w:tplc="080A001B" w:tentative="1">
      <w:start w:val="1"/>
      <w:numFmt w:val="lowerRoman"/>
      <w:lvlText w:val="%3."/>
      <w:lvlJc w:val="right"/>
      <w:pPr>
        <w:ind w:left="2208" w:hanging="180"/>
      </w:pPr>
    </w:lvl>
    <w:lvl w:ilvl="3" w:tplc="080A000F" w:tentative="1">
      <w:start w:val="1"/>
      <w:numFmt w:val="decimal"/>
      <w:lvlText w:val="%4."/>
      <w:lvlJc w:val="left"/>
      <w:pPr>
        <w:ind w:left="2928" w:hanging="360"/>
      </w:pPr>
    </w:lvl>
    <w:lvl w:ilvl="4" w:tplc="080A0019" w:tentative="1">
      <w:start w:val="1"/>
      <w:numFmt w:val="lowerLetter"/>
      <w:lvlText w:val="%5."/>
      <w:lvlJc w:val="left"/>
      <w:pPr>
        <w:ind w:left="3648" w:hanging="360"/>
      </w:pPr>
    </w:lvl>
    <w:lvl w:ilvl="5" w:tplc="080A001B" w:tentative="1">
      <w:start w:val="1"/>
      <w:numFmt w:val="lowerRoman"/>
      <w:lvlText w:val="%6."/>
      <w:lvlJc w:val="right"/>
      <w:pPr>
        <w:ind w:left="4368" w:hanging="180"/>
      </w:pPr>
    </w:lvl>
    <w:lvl w:ilvl="6" w:tplc="080A000F" w:tentative="1">
      <w:start w:val="1"/>
      <w:numFmt w:val="decimal"/>
      <w:lvlText w:val="%7."/>
      <w:lvlJc w:val="left"/>
      <w:pPr>
        <w:ind w:left="5088" w:hanging="360"/>
      </w:pPr>
    </w:lvl>
    <w:lvl w:ilvl="7" w:tplc="080A0019" w:tentative="1">
      <w:start w:val="1"/>
      <w:numFmt w:val="lowerLetter"/>
      <w:lvlText w:val="%8."/>
      <w:lvlJc w:val="left"/>
      <w:pPr>
        <w:ind w:left="5808" w:hanging="360"/>
      </w:pPr>
    </w:lvl>
    <w:lvl w:ilvl="8" w:tplc="080A001B" w:tentative="1">
      <w:start w:val="1"/>
      <w:numFmt w:val="lowerRoman"/>
      <w:lvlText w:val="%9."/>
      <w:lvlJc w:val="right"/>
      <w:pPr>
        <w:ind w:left="65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8B5"/>
    <w:rsid w:val="000046E9"/>
    <w:rsid w:val="00012164"/>
    <w:rsid w:val="00015D62"/>
    <w:rsid w:val="00026D9E"/>
    <w:rsid w:val="00033956"/>
    <w:rsid w:val="00036CD8"/>
    <w:rsid w:val="00047516"/>
    <w:rsid w:val="00052606"/>
    <w:rsid w:val="0005485F"/>
    <w:rsid w:val="00060306"/>
    <w:rsid w:val="00081B3D"/>
    <w:rsid w:val="00082503"/>
    <w:rsid w:val="00090E5A"/>
    <w:rsid w:val="000A635A"/>
    <w:rsid w:val="000C130B"/>
    <w:rsid w:val="000C28E9"/>
    <w:rsid w:val="000E6932"/>
    <w:rsid w:val="000F4314"/>
    <w:rsid w:val="00100FD1"/>
    <w:rsid w:val="001223A9"/>
    <w:rsid w:val="00122A5B"/>
    <w:rsid w:val="001235A8"/>
    <w:rsid w:val="00151179"/>
    <w:rsid w:val="00166A62"/>
    <w:rsid w:val="00173A2E"/>
    <w:rsid w:val="001746DB"/>
    <w:rsid w:val="001752DC"/>
    <w:rsid w:val="001760AF"/>
    <w:rsid w:val="00181B37"/>
    <w:rsid w:val="00181CBE"/>
    <w:rsid w:val="001839E6"/>
    <w:rsid w:val="0018681B"/>
    <w:rsid w:val="00197E9B"/>
    <w:rsid w:val="001A44FE"/>
    <w:rsid w:val="001A67F9"/>
    <w:rsid w:val="001A6B72"/>
    <w:rsid w:val="001C6AA9"/>
    <w:rsid w:val="001C7122"/>
    <w:rsid w:val="001D088D"/>
    <w:rsid w:val="001E112D"/>
    <w:rsid w:val="0021136D"/>
    <w:rsid w:val="0021301C"/>
    <w:rsid w:val="002159B1"/>
    <w:rsid w:val="00223934"/>
    <w:rsid w:val="00223FB0"/>
    <w:rsid w:val="00226E24"/>
    <w:rsid w:val="002319D0"/>
    <w:rsid w:val="00233C5F"/>
    <w:rsid w:val="00237244"/>
    <w:rsid w:val="00264E72"/>
    <w:rsid w:val="002851D9"/>
    <w:rsid w:val="002921D7"/>
    <w:rsid w:val="002B3DA6"/>
    <w:rsid w:val="002B714C"/>
    <w:rsid w:val="002C37C4"/>
    <w:rsid w:val="002C60BD"/>
    <w:rsid w:val="002D3EA6"/>
    <w:rsid w:val="002E010A"/>
    <w:rsid w:val="0030416A"/>
    <w:rsid w:val="003444D8"/>
    <w:rsid w:val="00344687"/>
    <w:rsid w:val="0035540D"/>
    <w:rsid w:val="0036020B"/>
    <w:rsid w:val="003715C1"/>
    <w:rsid w:val="00377E9A"/>
    <w:rsid w:val="003860C6"/>
    <w:rsid w:val="003A77E4"/>
    <w:rsid w:val="003B21EF"/>
    <w:rsid w:val="003B37F9"/>
    <w:rsid w:val="003B595F"/>
    <w:rsid w:val="003C4C9C"/>
    <w:rsid w:val="003D15F0"/>
    <w:rsid w:val="003D3F42"/>
    <w:rsid w:val="003D620D"/>
    <w:rsid w:val="0043629F"/>
    <w:rsid w:val="004578C3"/>
    <w:rsid w:val="00474280"/>
    <w:rsid w:val="00491C70"/>
    <w:rsid w:val="00495EFF"/>
    <w:rsid w:val="004A161F"/>
    <w:rsid w:val="004A62D5"/>
    <w:rsid w:val="004B6A1A"/>
    <w:rsid w:val="004C45AF"/>
    <w:rsid w:val="004C6C6F"/>
    <w:rsid w:val="004E0EB8"/>
    <w:rsid w:val="004E1370"/>
    <w:rsid w:val="004E44CC"/>
    <w:rsid w:val="004E6581"/>
    <w:rsid w:val="004F10F5"/>
    <w:rsid w:val="004F7D3A"/>
    <w:rsid w:val="00500205"/>
    <w:rsid w:val="00541D70"/>
    <w:rsid w:val="005442FD"/>
    <w:rsid w:val="00551523"/>
    <w:rsid w:val="005525C6"/>
    <w:rsid w:val="00557C87"/>
    <w:rsid w:val="00566B53"/>
    <w:rsid w:val="00573D5B"/>
    <w:rsid w:val="00583584"/>
    <w:rsid w:val="0058704F"/>
    <w:rsid w:val="00593B10"/>
    <w:rsid w:val="00594747"/>
    <w:rsid w:val="005A1A35"/>
    <w:rsid w:val="005B1C0B"/>
    <w:rsid w:val="005C601A"/>
    <w:rsid w:val="005F6E20"/>
    <w:rsid w:val="006039DA"/>
    <w:rsid w:val="006258D3"/>
    <w:rsid w:val="0063312D"/>
    <w:rsid w:val="00661D52"/>
    <w:rsid w:val="00690B84"/>
    <w:rsid w:val="006A1695"/>
    <w:rsid w:val="006B3E5F"/>
    <w:rsid w:val="006B662F"/>
    <w:rsid w:val="006C3500"/>
    <w:rsid w:val="006C501E"/>
    <w:rsid w:val="006C6692"/>
    <w:rsid w:val="006E0F1D"/>
    <w:rsid w:val="007034CA"/>
    <w:rsid w:val="00724FA8"/>
    <w:rsid w:val="0073092F"/>
    <w:rsid w:val="0074198B"/>
    <w:rsid w:val="0074550D"/>
    <w:rsid w:val="007600E9"/>
    <w:rsid w:val="007671F7"/>
    <w:rsid w:val="00770E1A"/>
    <w:rsid w:val="007752B9"/>
    <w:rsid w:val="00782A09"/>
    <w:rsid w:val="007848CF"/>
    <w:rsid w:val="00785141"/>
    <w:rsid w:val="007A5835"/>
    <w:rsid w:val="007B39C4"/>
    <w:rsid w:val="007B63C0"/>
    <w:rsid w:val="007C0F54"/>
    <w:rsid w:val="007D4D20"/>
    <w:rsid w:val="007E3966"/>
    <w:rsid w:val="007F4BB1"/>
    <w:rsid w:val="008001C3"/>
    <w:rsid w:val="008022DF"/>
    <w:rsid w:val="008038D5"/>
    <w:rsid w:val="00804BA9"/>
    <w:rsid w:val="00811046"/>
    <w:rsid w:val="00830D79"/>
    <w:rsid w:val="00831722"/>
    <w:rsid w:val="00831ABA"/>
    <w:rsid w:val="00844B2C"/>
    <w:rsid w:val="00863744"/>
    <w:rsid w:val="00863A76"/>
    <w:rsid w:val="008714DB"/>
    <w:rsid w:val="00874FE0"/>
    <w:rsid w:val="008933B8"/>
    <w:rsid w:val="008948EE"/>
    <w:rsid w:val="008A0A08"/>
    <w:rsid w:val="008B02F3"/>
    <w:rsid w:val="008B521E"/>
    <w:rsid w:val="008C1D2F"/>
    <w:rsid w:val="008D372A"/>
    <w:rsid w:val="008D4B90"/>
    <w:rsid w:val="008D6240"/>
    <w:rsid w:val="008F2E34"/>
    <w:rsid w:val="008F6A25"/>
    <w:rsid w:val="00903BE0"/>
    <w:rsid w:val="009075A0"/>
    <w:rsid w:val="00915F23"/>
    <w:rsid w:val="00920E99"/>
    <w:rsid w:val="00921C47"/>
    <w:rsid w:val="00923AAC"/>
    <w:rsid w:val="009272A0"/>
    <w:rsid w:val="0094450D"/>
    <w:rsid w:val="00964077"/>
    <w:rsid w:val="009661D7"/>
    <w:rsid w:val="00966CA1"/>
    <w:rsid w:val="00975731"/>
    <w:rsid w:val="00987461"/>
    <w:rsid w:val="009A7BB9"/>
    <w:rsid w:val="009B472F"/>
    <w:rsid w:val="009D08BB"/>
    <w:rsid w:val="009D75BB"/>
    <w:rsid w:val="009F01DA"/>
    <w:rsid w:val="00A04810"/>
    <w:rsid w:val="00A07636"/>
    <w:rsid w:val="00A202B9"/>
    <w:rsid w:val="00A239AF"/>
    <w:rsid w:val="00A564DD"/>
    <w:rsid w:val="00A63AA6"/>
    <w:rsid w:val="00A75179"/>
    <w:rsid w:val="00A824E7"/>
    <w:rsid w:val="00A95C00"/>
    <w:rsid w:val="00A97CED"/>
    <w:rsid w:val="00AB5824"/>
    <w:rsid w:val="00AC1B1A"/>
    <w:rsid w:val="00AC26A6"/>
    <w:rsid w:val="00AC5F46"/>
    <w:rsid w:val="00AC6965"/>
    <w:rsid w:val="00AD79D6"/>
    <w:rsid w:val="00AF45F4"/>
    <w:rsid w:val="00B00592"/>
    <w:rsid w:val="00B06343"/>
    <w:rsid w:val="00B07CD6"/>
    <w:rsid w:val="00B22A59"/>
    <w:rsid w:val="00B419EB"/>
    <w:rsid w:val="00B44814"/>
    <w:rsid w:val="00B51F96"/>
    <w:rsid w:val="00B60CD5"/>
    <w:rsid w:val="00B64278"/>
    <w:rsid w:val="00B7011B"/>
    <w:rsid w:val="00B75C42"/>
    <w:rsid w:val="00B85E85"/>
    <w:rsid w:val="00B9498F"/>
    <w:rsid w:val="00BA12A6"/>
    <w:rsid w:val="00BB4C22"/>
    <w:rsid w:val="00BB6EC7"/>
    <w:rsid w:val="00BC5BE8"/>
    <w:rsid w:val="00BC724B"/>
    <w:rsid w:val="00BD06C4"/>
    <w:rsid w:val="00BE48AD"/>
    <w:rsid w:val="00BE4B71"/>
    <w:rsid w:val="00BE4CC3"/>
    <w:rsid w:val="00BF009C"/>
    <w:rsid w:val="00C0076F"/>
    <w:rsid w:val="00C037A1"/>
    <w:rsid w:val="00C06D43"/>
    <w:rsid w:val="00C1299F"/>
    <w:rsid w:val="00C259FE"/>
    <w:rsid w:val="00C33F2D"/>
    <w:rsid w:val="00C47F5C"/>
    <w:rsid w:val="00C62E60"/>
    <w:rsid w:val="00C64775"/>
    <w:rsid w:val="00C65662"/>
    <w:rsid w:val="00C65B5E"/>
    <w:rsid w:val="00C7661A"/>
    <w:rsid w:val="00C82024"/>
    <w:rsid w:val="00C82F09"/>
    <w:rsid w:val="00C87F73"/>
    <w:rsid w:val="00CB40D5"/>
    <w:rsid w:val="00CC02C6"/>
    <w:rsid w:val="00CC0B5D"/>
    <w:rsid w:val="00CC1227"/>
    <w:rsid w:val="00CC43B4"/>
    <w:rsid w:val="00CD6374"/>
    <w:rsid w:val="00CE43A1"/>
    <w:rsid w:val="00CF3156"/>
    <w:rsid w:val="00D02D19"/>
    <w:rsid w:val="00D035A7"/>
    <w:rsid w:val="00D128B5"/>
    <w:rsid w:val="00D2711B"/>
    <w:rsid w:val="00D32B1E"/>
    <w:rsid w:val="00D37DD9"/>
    <w:rsid w:val="00D41658"/>
    <w:rsid w:val="00D54940"/>
    <w:rsid w:val="00D7194E"/>
    <w:rsid w:val="00D71A20"/>
    <w:rsid w:val="00D92D2D"/>
    <w:rsid w:val="00D964BB"/>
    <w:rsid w:val="00DA6730"/>
    <w:rsid w:val="00DB79E1"/>
    <w:rsid w:val="00DD413E"/>
    <w:rsid w:val="00DD49D7"/>
    <w:rsid w:val="00DD534E"/>
    <w:rsid w:val="00DE0133"/>
    <w:rsid w:val="00DE5CB0"/>
    <w:rsid w:val="00DF4FE2"/>
    <w:rsid w:val="00E023CB"/>
    <w:rsid w:val="00E0454F"/>
    <w:rsid w:val="00E068F6"/>
    <w:rsid w:val="00E1180C"/>
    <w:rsid w:val="00E1687E"/>
    <w:rsid w:val="00E20A66"/>
    <w:rsid w:val="00E309B8"/>
    <w:rsid w:val="00E3250F"/>
    <w:rsid w:val="00E33D7D"/>
    <w:rsid w:val="00E4069F"/>
    <w:rsid w:val="00E50E65"/>
    <w:rsid w:val="00E600DB"/>
    <w:rsid w:val="00E74E95"/>
    <w:rsid w:val="00E80382"/>
    <w:rsid w:val="00E87EC2"/>
    <w:rsid w:val="00EA0222"/>
    <w:rsid w:val="00EB1BA3"/>
    <w:rsid w:val="00EB5875"/>
    <w:rsid w:val="00EB7C45"/>
    <w:rsid w:val="00EC65EB"/>
    <w:rsid w:val="00ED4175"/>
    <w:rsid w:val="00ED7AEF"/>
    <w:rsid w:val="00EF56F5"/>
    <w:rsid w:val="00F00292"/>
    <w:rsid w:val="00F03808"/>
    <w:rsid w:val="00F074EF"/>
    <w:rsid w:val="00F20090"/>
    <w:rsid w:val="00F37046"/>
    <w:rsid w:val="00F53868"/>
    <w:rsid w:val="00F76204"/>
    <w:rsid w:val="00F80EB0"/>
    <w:rsid w:val="00F96C0A"/>
    <w:rsid w:val="00FA2D67"/>
    <w:rsid w:val="00FB2150"/>
    <w:rsid w:val="00FC4058"/>
    <w:rsid w:val="00FE7309"/>
    <w:rsid w:val="00FF02BC"/>
    <w:rsid w:val="00FF0A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sz w:val="32"/>
        <w:szCs w:val="32"/>
        <w:lang w:val="es-MX"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8B5"/>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128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B63C0"/>
    <w:pPr>
      <w:ind w:left="720"/>
      <w:contextualSpacing/>
    </w:pPr>
  </w:style>
  <w:style w:type="paragraph" w:styleId="Encabezado">
    <w:name w:val="header"/>
    <w:basedOn w:val="Normal"/>
    <w:link w:val="EncabezadoCar"/>
    <w:unhideWhenUsed/>
    <w:rsid w:val="00AC6965"/>
    <w:pPr>
      <w:tabs>
        <w:tab w:val="center" w:pos="4419"/>
        <w:tab w:val="right" w:pos="8838"/>
      </w:tabs>
    </w:pPr>
  </w:style>
  <w:style w:type="character" w:customStyle="1" w:styleId="EncabezadoCar">
    <w:name w:val="Encabezado Car"/>
    <w:basedOn w:val="Fuentedeprrafopredeter"/>
    <w:link w:val="Encabezado"/>
    <w:rsid w:val="00AC6965"/>
    <w:rPr>
      <w:lang w:val="es-ES_tradnl"/>
    </w:rPr>
  </w:style>
  <w:style w:type="paragraph" w:styleId="Piedepgina">
    <w:name w:val="footer"/>
    <w:basedOn w:val="Normal"/>
    <w:link w:val="PiedepginaCar"/>
    <w:uiPriority w:val="99"/>
    <w:unhideWhenUsed/>
    <w:rsid w:val="00AC6965"/>
    <w:pPr>
      <w:tabs>
        <w:tab w:val="center" w:pos="4419"/>
        <w:tab w:val="right" w:pos="8838"/>
      </w:tabs>
    </w:pPr>
  </w:style>
  <w:style w:type="character" w:customStyle="1" w:styleId="PiedepginaCar">
    <w:name w:val="Pie de página Car"/>
    <w:basedOn w:val="Fuentedeprrafopredeter"/>
    <w:link w:val="Piedepgina"/>
    <w:uiPriority w:val="99"/>
    <w:rsid w:val="00AC6965"/>
    <w:rPr>
      <w:lang w:val="es-ES_tradnl"/>
    </w:rPr>
  </w:style>
  <w:style w:type="paragraph" w:styleId="Textodeglobo">
    <w:name w:val="Balloon Text"/>
    <w:basedOn w:val="Normal"/>
    <w:link w:val="TextodegloboCar"/>
    <w:uiPriority w:val="99"/>
    <w:semiHidden/>
    <w:unhideWhenUsed/>
    <w:rsid w:val="006A1695"/>
    <w:rPr>
      <w:rFonts w:ascii="Tahoma" w:hAnsi="Tahoma" w:cs="Tahoma"/>
      <w:sz w:val="16"/>
      <w:szCs w:val="16"/>
    </w:rPr>
  </w:style>
  <w:style w:type="character" w:customStyle="1" w:styleId="TextodegloboCar">
    <w:name w:val="Texto de globo Car"/>
    <w:basedOn w:val="Fuentedeprrafopredeter"/>
    <w:link w:val="Textodeglobo"/>
    <w:uiPriority w:val="99"/>
    <w:semiHidden/>
    <w:rsid w:val="006A1695"/>
    <w:rPr>
      <w:rFonts w:ascii="Tahoma" w:hAnsi="Tahoma" w:cs="Tahoma"/>
      <w:sz w:val="16"/>
      <w:szCs w:val="16"/>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32"/>
        <w:szCs w:val="32"/>
        <w:lang w:val="es-MX"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8B5"/>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128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B63C0"/>
    <w:pPr>
      <w:ind w:left="720"/>
      <w:contextualSpacing/>
    </w:pPr>
  </w:style>
  <w:style w:type="paragraph" w:styleId="Encabezado">
    <w:name w:val="header"/>
    <w:basedOn w:val="Normal"/>
    <w:link w:val="EncabezadoCar"/>
    <w:unhideWhenUsed/>
    <w:rsid w:val="00AC6965"/>
    <w:pPr>
      <w:tabs>
        <w:tab w:val="center" w:pos="4419"/>
        <w:tab w:val="right" w:pos="8838"/>
      </w:tabs>
    </w:pPr>
  </w:style>
  <w:style w:type="character" w:customStyle="1" w:styleId="EncabezadoCar">
    <w:name w:val="Encabezado Car"/>
    <w:basedOn w:val="Fuentedeprrafopredeter"/>
    <w:link w:val="Encabezado"/>
    <w:rsid w:val="00AC6965"/>
    <w:rPr>
      <w:lang w:val="es-ES_tradnl"/>
    </w:rPr>
  </w:style>
  <w:style w:type="paragraph" w:styleId="Piedepgina">
    <w:name w:val="footer"/>
    <w:basedOn w:val="Normal"/>
    <w:link w:val="PiedepginaCar"/>
    <w:uiPriority w:val="99"/>
    <w:unhideWhenUsed/>
    <w:rsid w:val="00AC6965"/>
    <w:pPr>
      <w:tabs>
        <w:tab w:val="center" w:pos="4419"/>
        <w:tab w:val="right" w:pos="8838"/>
      </w:tabs>
    </w:pPr>
  </w:style>
  <w:style w:type="character" w:customStyle="1" w:styleId="PiedepginaCar">
    <w:name w:val="Pie de página Car"/>
    <w:basedOn w:val="Fuentedeprrafopredeter"/>
    <w:link w:val="Piedepgina"/>
    <w:uiPriority w:val="99"/>
    <w:rsid w:val="00AC6965"/>
    <w:rPr>
      <w:lang w:val="es-ES_tradnl"/>
    </w:rPr>
  </w:style>
  <w:style w:type="paragraph" w:styleId="Textodeglobo">
    <w:name w:val="Balloon Text"/>
    <w:basedOn w:val="Normal"/>
    <w:link w:val="TextodegloboCar"/>
    <w:uiPriority w:val="99"/>
    <w:semiHidden/>
    <w:unhideWhenUsed/>
    <w:rsid w:val="006A1695"/>
    <w:rPr>
      <w:rFonts w:ascii="Tahoma" w:hAnsi="Tahoma" w:cs="Tahoma"/>
      <w:sz w:val="16"/>
      <w:szCs w:val="16"/>
    </w:rPr>
  </w:style>
  <w:style w:type="character" w:customStyle="1" w:styleId="TextodegloboCar">
    <w:name w:val="Texto de globo Car"/>
    <w:basedOn w:val="Fuentedeprrafopredeter"/>
    <w:link w:val="Textodeglobo"/>
    <w:uiPriority w:val="99"/>
    <w:semiHidden/>
    <w:rsid w:val="006A1695"/>
    <w:rPr>
      <w:rFonts w:ascii="Tahoma"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51526-9A2B-46E8-A7A1-C9AC6E520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6912</Words>
  <Characters>38021</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Mondragón</dc:creator>
  <cp:lastModifiedBy>Dell</cp:lastModifiedBy>
  <cp:revision>2</cp:revision>
  <cp:lastPrinted>2016-10-31T18:49:00Z</cp:lastPrinted>
  <dcterms:created xsi:type="dcterms:W3CDTF">2022-02-25T20:33:00Z</dcterms:created>
  <dcterms:modified xsi:type="dcterms:W3CDTF">2022-02-25T20:33:00Z</dcterms:modified>
</cp:coreProperties>
</file>