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EB783A" w14:textId="77777777" w:rsidR="00970204" w:rsidRPr="00970204" w:rsidRDefault="00970204" w:rsidP="00970204">
      <w:pPr>
        <w:pStyle w:val="NormalWeb"/>
        <w:shd w:val="clear" w:color="auto" w:fill="FFFFFF"/>
        <w:spacing w:before="0" w:beforeAutospacing="0" w:after="150" w:afterAutospacing="0"/>
        <w:jc w:val="both"/>
        <w:rPr>
          <w:rFonts w:ascii="Segoe UI" w:hAnsi="Segoe UI" w:cs="Segoe UI"/>
          <w:color w:val="000000"/>
          <w:sz w:val="32"/>
          <w:szCs w:val="32"/>
        </w:rPr>
      </w:pPr>
      <w:r w:rsidRPr="00970204">
        <w:rPr>
          <w:rStyle w:val="Textoennegrita"/>
          <w:rFonts w:ascii="Segoe UI" w:hAnsi="Segoe UI" w:cs="Segoe UI"/>
          <w:color w:val="000000"/>
          <w:sz w:val="32"/>
          <w:szCs w:val="32"/>
        </w:rPr>
        <w:t>No aplica</w:t>
      </w:r>
    </w:p>
    <w:p w14:paraId="07704528" w14:textId="77777777" w:rsidR="00970204" w:rsidRPr="00970204" w:rsidRDefault="00970204" w:rsidP="00970204">
      <w:pPr>
        <w:pStyle w:val="NormalWeb"/>
        <w:shd w:val="clear" w:color="auto" w:fill="FFFFFF"/>
        <w:spacing w:before="0" w:beforeAutospacing="0" w:after="150" w:afterAutospacing="0"/>
        <w:jc w:val="both"/>
        <w:rPr>
          <w:rFonts w:ascii="Segoe UI" w:hAnsi="Segoe UI" w:cs="Segoe UI"/>
          <w:color w:val="000000"/>
          <w:sz w:val="32"/>
          <w:szCs w:val="32"/>
        </w:rPr>
      </w:pPr>
      <w:r w:rsidRPr="00970204">
        <w:rPr>
          <w:rFonts w:ascii="Segoe UI" w:hAnsi="Segoe UI" w:cs="Segoe UI"/>
          <w:color w:val="000000"/>
          <w:sz w:val="32"/>
          <w:szCs w:val="32"/>
        </w:rPr>
        <w:t>La Ley General y los Lineamientos Generales señalan que aplica a todos los Sujetos Obligados, sin embargo, atendiendo a lo establecido en el  Artículo 29 de la Ley Orgánica del Poder Ejecutivo de la Administración Pública de la Ciudad de México,  la Ley de Fomento Cultural de la Ciudad de México y el Decreto de Creación de la Secretaría de Cultura de la Ciudad de México, esta Secretaría derivado de sus atribuciones, no emiten sentencias o resoluciones de tipo judicial, jurisdiccional o arbitral.</w:t>
      </w:r>
    </w:p>
    <w:p w14:paraId="7919BB36" w14:textId="77777777" w:rsidR="00970204" w:rsidRPr="00970204" w:rsidRDefault="00970204" w:rsidP="00970204">
      <w:pPr>
        <w:pStyle w:val="NormalWeb"/>
        <w:shd w:val="clear" w:color="auto" w:fill="FFFFFF"/>
        <w:spacing w:before="0" w:beforeAutospacing="0" w:after="150" w:afterAutospacing="0"/>
        <w:jc w:val="both"/>
        <w:rPr>
          <w:rFonts w:ascii="Segoe UI" w:hAnsi="Segoe UI" w:cs="Segoe UI"/>
          <w:color w:val="000000"/>
          <w:sz w:val="32"/>
          <w:szCs w:val="32"/>
        </w:rPr>
      </w:pPr>
      <w:r w:rsidRPr="00970204">
        <w:rPr>
          <w:rFonts w:ascii="Segoe UI" w:hAnsi="Segoe UI" w:cs="Segoe UI"/>
          <w:color w:val="000000"/>
          <w:sz w:val="32"/>
          <w:szCs w:val="32"/>
        </w:rPr>
        <w:t>Por lo que no genera información al respecto toda vez que no llevan procesos de ninguno de estos tres tipos.</w:t>
      </w:r>
    </w:p>
    <w:p w14:paraId="6B3002D9" w14:textId="77777777" w:rsidR="00970204" w:rsidRPr="00970204" w:rsidRDefault="00970204" w:rsidP="00970204">
      <w:pPr>
        <w:pStyle w:val="NormalWeb"/>
        <w:shd w:val="clear" w:color="auto" w:fill="FFFFFF"/>
        <w:spacing w:before="0" w:beforeAutospacing="0" w:after="150" w:afterAutospacing="0"/>
        <w:jc w:val="both"/>
        <w:rPr>
          <w:rFonts w:ascii="Segoe UI" w:hAnsi="Segoe UI" w:cs="Segoe UI"/>
          <w:color w:val="000000"/>
          <w:sz w:val="32"/>
          <w:szCs w:val="32"/>
        </w:rPr>
      </w:pPr>
    </w:p>
    <w:p w14:paraId="2BEA1EF7" w14:textId="77777777" w:rsidR="00970204" w:rsidRPr="00970204" w:rsidRDefault="00970204" w:rsidP="00970204">
      <w:pPr>
        <w:pStyle w:val="NormalWeb"/>
        <w:shd w:val="clear" w:color="auto" w:fill="FFFFFF"/>
        <w:spacing w:before="0" w:beforeAutospacing="0" w:after="150" w:afterAutospacing="0"/>
        <w:jc w:val="both"/>
        <w:rPr>
          <w:rFonts w:ascii="Segoe UI" w:hAnsi="Segoe UI" w:cs="Segoe UI"/>
          <w:color w:val="000000"/>
          <w:sz w:val="32"/>
          <w:szCs w:val="32"/>
        </w:rPr>
      </w:pPr>
      <w:r w:rsidRPr="00970204">
        <w:rPr>
          <w:rFonts w:ascii="Segoe UI" w:hAnsi="Segoe UI" w:cs="Segoe UI"/>
          <w:color w:val="000000"/>
          <w:sz w:val="32"/>
          <w:szCs w:val="32"/>
        </w:rPr>
        <w:t>Únicamente puede aseverarse que una fracción no aplica a un sujeto obligado cuando éste no posee ni ha poseído ni poseerá dicha información por no estar especificado en sus facultades, competencias y funciones otorgadas por los ordenamientos jurídicos aplicables y la información solicitada en esta fracción cumple con esto.</w:t>
      </w:r>
    </w:p>
    <w:p w14:paraId="490EC549" w14:textId="77777777" w:rsidR="00970204" w:rsidRPr="00970204" w:rsidRDefault="00970204" w:rsidP="00970204">
      <w:pPr>
        <w:jc w:val="both"/>
        <w:rPr>
          <w:sz w:val="32"/>
          <w:szCs w:val="32"/>
        </w:rPr>
      </w:pPr>
    </w:p>
    <w:sectPr w:rsidR="00970204" w:rsidRPr="0097020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204"/>
    <w:rsid w:val="0097020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4E629"/>
  <w15:chartTrackingRefBased/>
  <w15:docId w15:val="{2D26BFE6-6058-4893-A622-A76F8C7E9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970204"/>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97020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734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145</Words>
  <Characters>802</Characters>
  <Application>Microsoft Office Word</Application>
  <DocSecurity>0</DocSecurity>
  <Lines>6</Lines>
  <Paragraphs>1</Paragraphs>
  <ScaleCrop>false</ScaleCrop>
  <Company/>
  <LinksUpToDate>false</LinksUpToDate>
  <CharactersWithSpaces>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dc:creator>
  <cp:keywords/>
  <dc:description/>
  <cp:lastModifiedBy>karin</cp:lastModifiedBy>
  <cp:revision>1</cp:revision>
  <dcterms:created xsi:type="dcterms:W3CDTF">2022-09-12T18:21:00Z</dcterms:created>
  <dcterms:modified xsi:type="dcterms:W3CDTF">2022-09-12T18:24:00Z</dcterms:modified>
</cp:coreProperties>
</file>