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69C6E23D" w14:textId="77777777" w:rsidR="00DE57B9" w:rsidRDefault="00DE57B9" w:rsidP="00DE57B9">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Utilización de los Tiempos Oficiales: tiempo de Estado y tiempo </w:t>
      </w:r>
      <w:proofErr w:type="gramStart"/>
      <w:r>
        <w:rPr>
          <w:rFonts w:ascii="Segoe UI" w:hAnsi="Segoe UI" w:cs="Segoe UI"/>
          <w:color w:val="000000"/>
          <w:sz w:val="21"/>
          <w:szCs w:val="21"/>
        </w:rPr>
        <w:t>fiscal .</w:t>
      </w:r>
      <w:proofErr w:type="gramEnd"/>
    </w:p>
    <w:p w14:paraId="0DE23D04" w14:textId="77777777" w:rsidR="00DE57B9" w:rsidRDefault="00DE57B9" w:rsidP="00DE57B9">
      <w:pPr>
        <w:pStyle w:val="NormalWeb"/>
        <w:shd w:val="clear" w:color="auto" w:fill="FFFFFF"/>
        <w:spacing w:before="0" w:beforeAutospacing="0" w:after="150" w:afterAutospacing="0"/>
        <w:rPr>
          <w:rFonts w:ascii="Segoe UI" w:hAnsi="Segoe UI" w:cs="Segoe UI"/>
          <w:color w:val="000000"/>
          <w:sz w:val="21"/>
          <w:szCs w:val="21"/>
        </w:rPr>
      </w:pPr>
      <w:r>
        <w:rPr>
          <w:rStyle w:val="Textoennegrita"/>
          <w:rFonts w:ascii="Segoe UI" w:hAnsi="Segoe UI" w:cs="Segoe UI"/>
          <w:color w:val="000000"/>
          <w:sz w:val="21"/>
          <w:szCs w:val="21"/>
        </w:rPr>
        <w:t>Periodo de actualización: </w:t>
      </w:r>
      <w:r>
        <w:rPr>
          <w:rFonts w:ascii="Segoe UI" w:hAnsi="Segoe UI" w:cs="Segoe UI"/>
          <w:color w:val="000000"/>
          <w:sz w:val="21"/>
          <w:szCs w:val="21"/>
        </w:rPr>
        <w:t>trimestral</w:t>
      </w:r>
    </w:p>
    <w:p w14:paraId="3B4B89C9" w14:textId="77777777" w:rsidR="00DE57B9" w:rsidRDefault="00DE57B9" w:rsidP="00DE57B9">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Anual, durante el primer trimestre, respecto del Programa Anual de Comunicación Social o equivalente.</w:t>
      </w:r>
    </w:p>
    <w:p w14:paraId="5BF1BADC" w14:textId="77777777" w:rsidR="00DE57B9" w:rsidRDefault="00DE57B9" w:rsidP="00DE57B9">
      <w:pPr>
        <w:pStyle w:val="NormalWeb"/>
        <w:shd w:val="clear" w:color="auto" w:fill="FFFFFF"/>
        <w:spacing w:before="0" w:beforeAutospacing="0" w:after="150" w:afterAutospacing="0"/>
        <w:rPr>
          <w:rFonts w:ascii="Segoe UI" w:hAnsi="Segoe UI" w:cs="Segoe UI"/>
          <w:color w:val="000000"/>
          <w:sz w:val="21"/>
          <w:szCs w:val="21"/>
        </w:rPr>
      </w:pPr>
      <w:r>
        <w:rPr>
          <w:rStyle w:val="Textoennegrita"/>
          <w:rFonts w:ascii="Segoe UI" w:hAnsi="Segoe UI" w:cs="Segoe UI"/>
          <w:color w:val="000000"/>
          <w:sz w:val="21"/>
          <w:szCs w:val="21"/>
        </w:rPr>
        <w:t>Conservar en el sitio de Internet:</w:t>
      </w:r>
      <w:r>
        <w:rPr>
          <w:rFonts w:ascii="Segoe UI" w:hAnsi="Segoe UI" w:cs="Segoe UI"/>
          <w:color w:val="000000"/>
          <w:sz w:val="21"/>
          <w:szCs w:val="21"/>
        </w:rPr>
        <w:t> Vigente respecto a los mensajes e hipervínculo. Información del ejercicio en curso y la correspondiente a dos ejercicios anteriores, respecto del Programa Anual de Comunicación Social o equivalente y de las erogaciones por contratación de servicios de impresión, difusión y publicidad.</w:t>
      </w:r>
    </w:p>
    <w:p w14:paraId="639A77C4" w14:textId="77777777" w:rsidR="00DE57B9" w:rsidRDefault="00DE57B9" w:rsidP="00DE57B9">
      <w:pPr>
        <w:pStyle w:val="NormalWeb"/>
        <w:shd w:val="clear" w:color="auto" w:fill="FFFFFF"/>
        <w:spacing w:before="0" w:beforeAutospacing="0" w:after="150" w:afterAutospacing="0"/>
        <w:rPr>
          <w:rFonts w:ascii="Segoe UI" w:hAnsi="Segoe UI" w:cs="Segoe UI"/>
          <w:color w:val="000000"/>
          <w:sz w:val="21"/>
          <w:szCs w:val="21"/>
        </w:rPr>
      </w:pPr>
      <w:r>
        <w:rPr>
          <w:rStyle w:val="Textoennegrita"/>
          <w:rFonts w:ascii="Segoe UI" w:hAnsi="Segoe UI" w:cs="Segoe UI"/>
          <w:color w:val="000000"/>
          <w:sz w:val="21"/>
          <w:szCs w:val="21"/>
        </w:rPr>
        <w:t>Aplica a:</w:t>
      </w:r>
      <w:r>
        <w:rPr>
          <w:rFonts w:ascii="Segoe UI" w:hAnsi="Segoe UI" w:cs="Segoe UI"/>
          <w:color w:val="000000"/>
          <w:sz w:val="21"/>
          <w:szCs w:val="21"/>
        </w:rPr>
        <w:t> todos los sujetos obligados</w:t>
      </w:r>
    </w:p>
    <w:p w14:paraId="1663EC67"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11B60B40"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46873C82"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3BAA5496"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A008E" w14:textId="77777777" w:rsidR="006028F7" w:rsidRDefault="006028F7">
      <w:pPr>
        <w:spacing w:after="0" w:line="240" w:lineRule="auto"/>
      </w:pPr>
      <w:r>
        <w:separator/>
      </w:r>
    </w:p>
  </w:endnote>
  <w:endnote w:type="continuationSeparator" w:id="0">
    <w:p w14:paraId="0E490960" w14:textId="77777777" w:rsidR="006028F7" w:rsidRDefault="0060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561BD" w14:textId="77777777" w:rsidR="006028F7" w:rsidRDefault="006028F7">
      <w:pPr>
        <w:spacing w:after="0" w:line="240" w:lineRule="auto"/>
      </w:pPr>
      <w:r>
        <w:separator/>
      </w:r>
    </w:p>
  </w:footnote>
  <w:footnote w:type="continuationSeparator" w:id="0">
    <w:p w14:paraId="1C6DABE6" w14:textId="77777777" w:rsidR="006028F7" w:rsidRDefault="00602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17944"/>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C7502"/>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142</Words>
  <Characters>784</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44</cp:revision>
  <cp:lastPrinted>2024-02-22T23:50:00Z</cp:lastPrinted>
  <dcterms:created xsi:type="dcterms:W3CDTF">2024-02-29T22:38:00Z</dcterms:created>
  <dcterms:modified xsi:type="dcterms:W3CDTF">2024-03-06T19:12:00Z</dcterms:modified>
</cp:coreProperties>
</file>