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4502E698" w14:textId="7AD60C2B" w:rsidR="008C65C7"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28BB5125" w14:textId="77777777" w:rsidR="00843642" w:rsidRDefault="00843642" w:rsidP="00843642">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Además, los sujetos obligados publicarán el hipervínculo al sitio de Internet en el que los institutos de seguridad social publiquen los listados de jubilados y pensionados de los primeros, así como el monto de la porción de su pensión que reciban directamente del Estado Mexicano.</w:t>
      </w:r>
    </w:p>
    <w:p w14:paraId="3524B5F5" w14:textId="77777777" w:rsidR="00843642" w:rsidRDefault="00843642" w:rsidP="00843642">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Periodo de actualización</w:t>
      </w:r>
      <w:r>
        <w:rPr>
          <w:rFonts w:ascii="Segoe UI" w:hAnsi="Segoe UI" w:cs="Segoe UI"/>
          <w:color w:val="000000"/>
          <w:sz w:val="21"/>
          <w:szCs w:val="21"/>
        </w:rPr>
        <w:t>: trimestral</w:t>
      </w:r>
    </w:p>
    <w:p w14:paraId="5C6556B6" w14:textId="77777777" w:rsidR="00843642" w:rsidRDefault="00843642" w:rsidP="00843642">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Conservar en el sitio de Internet</w:t>
      </w:r>
      <w:r>
        <w:rPr>
          <w:rFonts w:ascii="Segoe UI" w:hAnsi="Segoe UI" w:cs="Segoe UI"/>
          <w:color w:val="000000"/>
          <w:sz w:val="21"/>
          <w:szCs w:val="21"/>
        </w:rPr>
        <w:t>: información del ejercicio en curso y la correspondiente al ejercicio inmediato anterior</w:t>
      </w:r>
    </w:p>
    <w:p w14:paraId="36BC74BC" w14:textId="77777777" w:rsidR="00843642" w:rsidRDefault="00843642" w:rsidP="00843642">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Aplica a</w:t>
      </w:r>
      <w:r>
        <w:rPr>
          <w:rFonts w:ascii="Segoe UI" w:hAnsi="Segoe UI" w:cs="Segoe UI"/>
          <w:color w:val="000000"/>
          <w:sz w:val="21"/>
          <w:szCs w:val="21"/>
        </w:rPr>
        <w:t>: todos los sujetos obligados</w:t>
      </w: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F8FDE9" w14:textId="77777777" w:rsidR="00EE2BF1" w:rsidRDefault="00EE2BF1">
      <w:pPr>
        <w:spacing w:after="0" w:line="240" w:lineRule="auto"/>
      </w:pPr>
      <w:r>
        <w:separator/>
      </w:r>
    </w:p>
  </w:endnote>
  <w:endnote w:type="continuationSeparator" w:id="0">
    <w:p w14:paraId="076C04A3" w14:textId="77777777" w:rsidR="00EE2BF1" w:rsidRDefault="00EE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8DAF9E" w14:textId="77777777" w:rsidR="00EE2BF1" w:rsidRDefault="00EE2BF1">
      <w:pPr>
        <w:spacing w:after="0" w:line="240" w:lineRule="auto"/>
      </w:pPr>
      <w:r>
        <w:separator/>
      </w:r>
    </w:p>
  </w:footnote>
  <w:footnote w:type="continuationSeparator" w:id="0">
    <w:p w14:paraId="5F73D2D4" w14:textId="77777777" w:rsidR="00EE2BF1" w:rsidRDefault="00EE2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06B"/>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642"/>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2BF1"/>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67680"/>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4904182">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18140108">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127</Words>
  <Characters>704</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67</cp:revision>
  <cp:lastPrinted>2024-02-22T23:50:00Z</cp:lastPrinted>
  <dcterms:created xsi:type="dcterms:W3CDTF">2024-02-29T22:38:00Z</dcterms:created>
  <dcterms:modified xsi:type="dcterms:W3CDTF">2024-03-20T18:21:00Z</dcterms:modified>
</cp:coreProperties>
</file>