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2225822C" w14:textId="77777777" w:rsidR="006C1B97" w:rsidRDefault="006C1B97" w:rsidP="00932136">
      <w:pPr>
        <w:spacing w:after="0"/>
        <w:ind w:right="57"/>
        <w:jc w:val="right"/>
        <w:rPr>
          <w:rFonts w:ascii="Source Sans Pro" w:eastAsia="Source Sans Pro" w:hAnsi="Source Sans Pro" w:cs="Source Sans Pro"/>
          <w:sz w:val="28"/>
          <w:szCs w:val="28"/>
        </w:rPr>
      </w:pPr>
    </w:p>
    <w:p w14:paraId="13FF8A09" w14:textId="77777777" w:rsidR="006C1B97" w:rsidRDefault="006C1B97" w:rsidP="00932136">
      <w:pPr>
        <w:spacing w:after="0"/>
        <w:ind w:right="57"/>
        <w:jc w:val="right"/>
        <w:rPr>
          <w:rFonts w:ascii="Source Sans Pro" w:eastAsia="Source Sans Pro" w:hAnsi="Source Sans Pro" w:cs="Source Sans Pro"/>
          <w:sz w:val="28"/>
          <w:szCs w:val="28"/>
        </w:rPr>
      </w:pPr>
    </w:p>
    <w:p w14:paraId="5E8CEDF6" w14:textId="79FED938" w:rsidR="00AE76BE" w:rsidRPr="00AE76BE" w:rsidRDefault="00AE76BE" w:rsidP="00AE76BE">
      <w:pPr>
        <w:spacing w:after="0"/>
        <w:ind w:left="142"/>
        <w:jc w:val="right"/>
        <w:rPr>
          <w:rFonts w:ascii="Roboto" w:eastAsia="Source Sans Pro" w:hAnsi="Roboto" w:cs="Source Sans Pro"/>
          <w:sz w:val="24"/>
          <w:szCs w:val="24"/>
        </w:rPr>
      </w:pPr>
      <w:r w:rsidRPr="00AE76BE">
        <w:rPr>
          <w:rFonts w:ascii="Roboto" w:eastAsia="Source Sans Pro" w:hAnsi="Roboto" w:cs="Source Sans Pro"/>
          <w:sz w:val="24"/>
          <w:szCs w:val="24"/>
        </w:rPr>
        <w:t xml:space="preserve">Ciudad de México, a </w:t>
      </w:r>
      <w:r w:rsidRPr="00AE76BE">
        <w:rPr>
          <w:rFonts w:ascii="Roboto" w:eastAsia="Source Sans Pro" w:hAnsi="Roboto" w:cs="Source Sans Pro"/>
          <w:sz w:val="24"/>
          <w:szCs w:val="24"/>
        </w:rPr>
        <w:t>11</w:t>
      </w:r>
      <w:r w:rsidRPr="00AE76BE">
        <w:rPr>
          <w:rFonts w:ascii="Roboto" w:eastAsia="Source Sans Pro" w:hAnsi="Roboto" w:cs="Source Sans Pro"/>
          <w:sz w:val="24"/>
          <w:szCs w:val="24"/>
        </w:rPr>
        <w:t xml:space="preserve"> de abril</w:t>
      </w:r>
      <w:r w:rsidRPr="00AE76BE">
        <w:rPr>
          <w:rFonts w:ascii="Roboto" w:eastAsia="Source Sans Pro" w:hAnsi="Roboto" w:cs="Source Sans Pro"/>
          <w:sz w:val="24"/>
          <w:szCs w:val="24"/>
        </w:rPr>
        <w:t xml:space="preserve"> de 2025</w:t>
      </w:r>
    </w:p>
    <w:p w14:paraId="5F91F080" w14:textId="77777777" w:rsidR="00AE76BE" w:rsidRPr="00AE76BE" w:rsidRDefault="00AE76BE" w:rsidP="00AE76BE">
      <w:pPr>
        <w:spacing w:after="0"/>
        <w:rPr>
          <w:rFonts w:ascii="Roboto" w:eastAsia="Source Sans Pro" w:hAnsi="Roboto" w:cs="Source Sans Pro"/>
          <w:b/>
          <w:sz w:val="24"/>
          <w:szCs w:val="24"/>
        </w:rPr>
      </w:pPr>
      <w:bookmarkStart w:id="0" w:name="_GoBack"/>
      <w:bookmarkEnd w:id="0"/>
    </w:p>
    <w:p w14:paraId="7CC43B2F" w14:textId="77777777" w:rsidR="00AE76BE" w:rsidRPr="00AE76BE" w:rsidRDefault="00AE76BE" w:rsidP="00AE76BE">
      <w:pPr>
        <w:spacing w:after="0"/>
        <w:rPr>
          <w:rFonts w:ascii="Roboto" w:hAnsi="Roboto"/>
          <w:b/>
          <w:sz w:val="24"/>
          <w:szCs w:val="24"/>
        </w:rPr>
      </w:pPr>
    </w:p>
    <w:p w14:paraId="0F1F6E5E" w14:textId="77777777" w:rsidR="00AE76BE" w:rsidRPr="00AE76BE" w:rsidRDefault="00AE76BE" w:rsidP="00AE76BE">
      <w:pPr>
        <w:spacing w:after="0"/>
        <w:jc w:val="center"/>
        <w:rPr>
          <w:rFonts w:ascii="Roboto" w:hAnsi="Roboto" w:cs="Arial"/>
          <w:b/>
          <w:sz w:val="24"/>
          <w:szCs w:val="24"/>
        </w:rPr>
      </w:pPr>
      <w:r w:rsidRPr="00AE76BE">
        <w:rPr>
          <w:rFonts w:ascii="Roboto" w:hAnsi="Roboto" w:cs="Arial"/>
          <w:b/>
          <w:sz w:val="24"/>
          <w:szCs w:val="24"/>
        </w:rPr>
        <w:t>NO APLICA</w:t>
      </w:r>
    </w:p>
    <w:p w14:paraId="43D9BC07" w14:textId="77777777" w:rsidR="00AE76BE" w:rsidRPr="00AE76BE" w:rsidRDefault="00AE76BE" w:rsidP="00AE76BE">
      <w:pPr>
        <w:spacing w:after="0"/>
        <w:jc w:val="center"/>
        <w:rPr>
          <w:rFonts w:ascii="Roboto" w:hAnsi="Roboto" w:cs="Arial"/>
          <w:sz w:val="24"/>
          <w:szCs w:val="24"/>
        </w:rPr>
      </w:pPr>
    </w:p>
    <w:p w14:paraId="130F3502" w14:textId="77777777" w:rsidR="00AE76BE" w:rsidRPr="00AE76BE" w:rsidRDefault="00AE76BE" w:rsidP="00AE76BE">
      <w:pPr>
        <w:jc w:val="both"/>
        <w:rPr>
          <w:rFonts w:ascii="Roboto" w:hAnsi="Roboto" w:cs="Arial"/>
          <w:b/>
          <w:sz w:val="24"/>
          <w:szCs w:val="24"/>
        </w:rPr>
      </w:pPr>
      <w:r w:rsidRPr="00AE76BE">
        <w:rPr>
          <w:rStyle w:val="Textoennegrita"/>
          <w:rFonts w:ascii="Roboto" w:hAnsi="Roboto" w:cs="Arial"/>
          <w:iCs/>
          <w:color w:val="000000" w:themeColor="text1"/>
          <w:sz w:val="24"/>
          <w:szCs w:val="24"/>
          <w:shd w:val="clear" w:color="auto" w:fill="FFFFFF"/>
        </w:rPr>
        <w:t>Leyenda:</w:t>
      </w:r>
      <w:r w:rsidRPr="00AE76BE">
        <w:rPr>
          <w:rFonts w:ascii="Roboto" w:hAnsi="Roboto" w:cs="Arial"/>
          <w:b/>
          <w:bCs/>
          <w:color w:val="000000" w:themeColor="text1"/>
          <w:sz w:val="24"/>
          <w:szCs w:val="24"/>
        </w:rPr>
        <w:t xml:space="preserve"> </w:t>
      </w:r>
      <w:r w:rsidRPr="00AE76BE">
        <w:rPr>
          <w:rFonts w:ascii="Roboto" w:hAnsi="Roboto" w:cs="Arial"/>
          <w:bCs/>
          <w:color w:val="000000" w:themeColor="text1"/>
          <w:sz w:val="24"/>
          <w:szCs w:val="24"/>
        </w:rPr>
        <w:t>“Con fundamento en lo dispuesto en los artículos 1 del Estatuto Orgánico de la Caja de Previsión de la Policía Preventiva de la Ciudad de México; 1, 2 y 3 Ley de la Caja de Previsión de la Policía Preventiva del Distrito Federal y en observancia a la tabla de aplicabilidad de este Sujeto Obligado, esta Entidad no cuenta con mecanismos de participación ciudadana”.</w:t>
      </w:r>
    </w:p>
    <w:p w14:paraId="4C60E0ED" w14:textId="13A93CC4" w:rsidR="006E7780" w:rsidRPr="00342F0A" w:rsidRDefault="00B42FC9" w:rsidP="00B202B8">
      <w:pPr>
        <w:jc w:val="both"/>
        <w:rPr>
          <w:rFonts w:ascii="Roboto" w:hAnsi="Roboto" w:cs="Arial"/>
          <w:bCs/>
          <w:color w:val="000000" w:themeColor="text1"/>
          <w:sz w:val="24"/>
          <w:szCs w:val="24"/>
        </w:rPr>
      </w:pPr>
      <w:r w:rsidRPr="00342F0A">
        <w:rPr>
          <w:rFonts w:ascii="Roboto" w:hAnsi="Roboto" w:cs="Arial"/>
          <w:bCs/>
          <w:color w:val="000000" w:themeColor="text1"/>
          <w:sz w:val="24"/>
          <w:szCs w:val="24"/>
        </w:rPr>
        <w:t>”.</w:t>
      </w:r>
    </w:p>
    <w:p w14:paraId="075FBFA9" w14:textId="77777777" w:rsidR="00932136" w:rsidRPr="00342F0A" w:rsidRDefault="00932136" w:rsidP="00B202B8">
      <w:pPr>
        <w:jc w:val="both"/>
        <w:rPr>
          <w:rFonts w:ascii="Roboto" w:hAnsi="Roboto" w:cs="Arial"/>
          <w:bCs/>
          <w:color w:val="000000" w:themeColor="text1"/>
          <w:sz w:val="24"/>
          <w:szCs w:val="24"/>
        </w:rPr>
      </w:pPr>
    </w:p>
    <w:p w14:paraId="7F4864C6" w14:textId="77777777" w:rsidR="00932136" w:rsidRPr="00342F0A" w:rsidRDefault="00932136" w:rsidP="00B202B8">
      <w:pPr>
        <w:jc w:val="both"/>
        <w:rPr>
          <w:rFonts w:ascii="Roboto" w:hAnsi="Roboto" w:cs="Arial"/>
          <w:bCs/>
          <w:color w:val="000000" w:themeColor="text1"/>
          <w:sz w:val="24"/>
          <w:szCs w:val="24"/>
        </w:rPr>
      </w:pPr>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p>
    <w:p w14:paraId="45C003CF" w14:textId="77777777" w:rsidR="00342F0A" w:rsidRPr="00342F0A" w:rsidRDefault="00342F0A" w:rsidP="00B202B8">
      <w:pPr>
        <w:jc w:val="both"/>
        <w:rPr>
          <w:rFonts w:ascii="Roboto" w:hAnsi="Roboto" w:cs="Arial"/>
          <w:bCs/>
          <w:color w:val="000000" w:themeColor="text1"/>
          <w:sz w:val="24"/>
          <w:szCs w:val="24"/>
        </w:rPr>
      </w:pPr>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AE76BE"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AD61E" w14:textId="77777777" w:rsidR="0054124C" w:rsidRDefault="0054124C" w:rsidP="00A53FB3">
      <w:pPr>
        <w:spacing w:after="0" w:line="240" w:lineRule="auto"/>
      </w:pPr>
      <w:r>
        <w:separator/>
      </w:r>
    </w:p>
  </w:endnote>
  <w:endnote w:type="continuationSeparator" w:id="0">
    <w:p w14:paraId="2B4AB368" w14:textId="77777777" w:rsidR="0054124C" w:rsidRDefault="0054124C"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41CBA" w14:textId="77777777" w:rsidR="0054124C" w:rsidRDefault="0054124C" w:rsidP="00A53FB3">
      <w:pPr>
        <w:spacing w:after="0" w:line="240" w:lineRule="auto"/>
      </w:pPr>
      <w:r>
        <w:separator/>
      </w:r>
    </w:p>
  </w:footnote>
  <w:footnote w:type="continuationSeparator" w:id="0">
    <w:p w14:paraId="34C7EE77" w14:textId="77777777" w:rsidR="0054124C" w:rsidRDefault="0054124C"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20D73"/>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E76BE"/>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1E06D-7B96-4E8C-BE26-5248E750B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74</Words>
  <Characters>413</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486</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32</cp:revision>
  <cp:lastPrinted>2020-05-14T15:37:00Z</cp:lastPrinted>
  <dcterms:created xsi:type="dcterms:W3CDTF">2022-06-27T16:22:00Z</dcterms:created>
  <dcterms:modified xsi:type="dcterms:W3CDTF">2025-04-01T17:23:00Z</dcterms:modified>
</cp:coreProperties>
</file>